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1411B">
      <w:pPr>
        <w:pStyle w:val="15"/>
        <w:ind w:firstLine="0" w:firstLineChars="0"/>
        <w:rPr>
          <w:rFonts w:ascii="Times New Roman"/>
        </w:rPr>
      </w:pPr>
      <w:r>
        <w:rPr>
          <w:rFonts w:ascii="Times New Roman"/>
        </w:rPr>
        <w:t xml:space="preserve">ICS </w:t>
      </w:r>
      <w:r>
        <w:rPr>
          <w:rFonts w:hint="eastAsia" w:ascii="Times New Roman"/>
          <w:lang w:val="en-US" w:eastAsia="zh-CN"/>
        </w:rPr>
        <w:t>XX</w:t>
      </w:r>
      <w:r>
        <w:rPr>
          <w:rFonts w:ascii="Times New Roman"/>
        </w:rPr>
        <w:t>.</w:t>
      </w:r>
      <w:r>
        <w:rPr>
          <w:rFonts w:hint="eastAsia" w:ascii="Times New Roman"/>
          <w:lang w:val="en-US" w:eastAsia="zh-CN"/>
        </w:rPr>
        <w:t>XXX</w:t>
      </w:r>
      <w:r>
        <w:rPr>
          <w:rFonts w:ascii="Times New Roman"/>
        </w:rPr>
        <w:t>.</w:t>
      </w:r>
      <w:r>
        <w:rPr>
          <w:rFonts w:hint="eastAsia" w:ascii="Times New Roman"/>
          <w:lang w:val="en-US" w:eastAsia="zh-CN"/>
        </w:rPr>
        <w:t>XX</w:t>
      </w:r>
      <w:r>
        <w:rPr>
          <w:rFonts w:ascii="Times New Roman"/>
        </w:rPr>
        <w:t xml:space="preserve">  </w:t>
      </w:r>
    </w:p>
    <w:p w14:paraId="7A90E90A">
      <w:pPr>
        <w:pStyle w:val="117"/>
        <w:framePr w:hSpace="0" w:vSpace="0" w:wrap="auto" w:vAnchor="margin" w:hAnchor="text" w:yAlign="inline"/>
        <w:tabs>
          <w:tab w:val="left" w:pos="9360"/>
        </w:tabs>
        <w:outlineLvl w:val="0"/>
        <w:rPr>
          <w:rFonts w:ascii="Times New Roman"/>
        </w:rPr>
      </w:pPr>
      <w:r>
        <w:rPr>
          <w:rFonts w:ascii="Times New Roman"/>
        </w:rPr>
        <w:t xml:space="preserve">CCS </w:t>
      </w:r>
      <w:r>
        <w:rPr>
          <w:rFonts w:hint="eastAsia" w:ascii="Times New Roman"/>
          <w:lang w:val="en-US" w:eastAsia="zh-CN"/>
        </w:rPr>
        <w:t>XXX</w:t>
      </w:r>
      <w:r>
        <w:rPr>
          <w:rFonts w:ascii="Times New Roman"/>
        </w:rPr>
        <w:t xml:space="preserve"> </w:t>
      </w:r>
    </w:p>
    <w:p w14:paraId="44E99291">
      <w:pPr>
        <w:rPr>
          <w:sz w:val="32"/>
          <w:szCs w:val="20"/>
        </w:rPr>
      </w:pPr>
    </w:p>
    <w:p w14:paraId="78665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eastAsia="黑体"/>
          <w:b/>
          <w:bCs/>
          <w:snapToGrid w:val="0"/>
          <w:spacing w:val="164"/>
          <w:kern w:val="0"/>
          <w:sz w:val="52"/>
          <w:szCs w:val="52"/>
        </w:rPr>
      </w:pPr>
      <w:r>
        <w:rPr>
          <w:rFonts w:eastAsia="黑体"/>
          <w:b/>
          <w:bCs/>
          <w:snapToGrid w:val="0"/>
          <w:spacing w:val="164"/>
          <w:kern w:val="0"/>
          <w:sz w:val="52"/>
          <w:szCs w:val="52"/>
        </w:rPr>
        <w:t xml:space="preserve">团 </w:t>
      </w:r>
      <w:r>
        <w:rPr>
          <w:rFonts w:hint="eastAsia" w:eastAsia="黑体"/>
          <w:b/>
          <w:bCs/>
          <w:snapToGrid w:val="0"/>
          <w:spacing w:val="164"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bCs/>
          <w:snapToGrid w:val="0"/>
          <w:spacing w:val="164"/>
          <w:kern w:val="0"/>
          <w:sz w:val="52"/>
          <w:szCs w:val="52"/>
        </w:rPr>
        <w:t xml:space="preserve"> </w:t>
      </w:r>
      <w:r>
        <w:rPr>
          <w:rFonts w:eastAsia="黑体"/>
          <w:b/>
          <w:bCs/>
          <w:snapToGrid w:val="0"/>
          <w:spacing w:val="164"/>
          <w:kern w:val="0"/>
          <w:sz w:val="52"/>
          <w:szCs w:val="52"/>
        </w:rPr>
        <w:t>体</w:t>
      </w:r>
      <w:r>
        <w:rPr>
          <w:rFonts w:hint="eastAsia" w:eastAsia="黑体"/>
          <w:b/>
          <w:bCs/>
          <w:snapToGrid w:val="0"/>
          <w:spacing w:val="164"/>
          <w:kern w:val="0"/>
          <w:sz w:val="52"/>
          <w:szCs w:val="52"/>
          <w:lang w:val="en-US" w:eastAsia="zh-CN"/>
        </w:rPr>
        <w:t xml:space="preserve"> </w:t>
      </w:r>
      <w:r>
        <w:rPr>
          <w:rFonts w:eastAsia="黑体"/>
          <w:b/>
          <w:bCs/>
          <w:snapToGrid w:val="0"/>
          <w:spacing w:val="164"/>
          <w:kern w:val="0"/>
          <w:sz w:val="52"/>
          <w:szCs w:val="52"/>
        </w:rPr>
        <w:t xml:space="preserve"> </w:t>
      </w:r>
      <w:r>
        <w:rPr>
          <w:rFonts w:hint="eastAsia" w:eastAsia="黑体"/>
          <w:b/>
          <w:bCs/>
          <w:snapToGrid w:val="0"/>
          <w:spacing w:val="164"/>
          <w:kern w:val="0"/>
          <w:sz w:val="52"/>
          <w:szCs w:val="52"/>
        </w:rPr>
        <w:t xml:space="preserve"> </w:t>
      </w:r>
      <w:r>
        <w:rPr>
          <w:rFonts w:eastAsia="黑体"/>
          <w:b/>
          <w:bCs/>
          <w:snapToGrid w:val="0"/>
          <w:spacing w:val="164"/>
          <w:kern w:val="0"/>
          <w:sz w:val="52"/>
          <w:szCs w:val="52"/>
        </w:rPr>
        <w:t xml:space="preserve">标 </w:t>
      </w:r>
      <w:r>
        <w:rPr>
          <w:rFonts w:hint="eastAsia" w:eastAsia="黑体"/>
          <w:b/>
          <w:bCs/>
          <w:snapToGrid w:val="0"/>
          <w:spacing w:val="164"/>
          <w:kern w:val="0"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bCs/>
          <w:snapToGrid w:val="0"/>
          <w:spacing w:val="164"/>
          <w:kern w:val="0"/>
          <w:sz w:val="52"/>
          <w:szCs w:val="52"/>
        </w:rPr>
        <w:t xml:space="preserve"> </w:t>
      </w:r>
      <w:r>
        <w:rPr>
          <w:rFonts w:eastAsia="黑体"/>
          <w:b/>
          <w:bCs/>
          <w:snapToGrid w:val="0"/>
          <w:spacing w:val="164"/>
          <w:kern w:val="0"/>
          <w:sz w:val="52"/>
          <w:szCs w:val="52"/>
        </w:rPr>
        <w:t>准</w:t>
      </w:r>
    </w:p>
    <w:p w14:paraId="413747E9">
      <w:pPr>
        <w:wordWrap w:val="0"/>
        <w:ind w:right="700" w:firstLine="3080" w:firstLineChars="1100"/>
        <w:jc w:val="right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 xml:space="preserve">  </w:t>
      </w:r>
      <w:r>
        <w:rPr>
          <w:rFonts w:eastAsia="黑体"/>
          <w:sz w:val="28"/>
          <w:szCs w:val="28"/>
        </w:rPr>
        <w:t xml:space="preserve">T/CCOA </w:t>
      </w:r>
      <w:r>
        <w:rPr>
          <w:rFonts w:hint="eastAsia" w:eastAsia="黑体"/>
          <w:sz w:val="28"/>
          <w:szCs w:val="28"/>
          <w:lang w:val="en-US" w:eastAsia="zh-CN"/>
        </w:rPr>
        <w:t>XXX</w:t>
      </w:r>
      <w:r>
        <w:rPr>
          <w:rFonts w:eastAsia="黑体"/>
          <w:sz w:val="28"/>
          <w:szCs w:val="28"/>
        </w:rPr>
        <w:t>—20</w:t>
      </w:r>
      <w:r>
        <w:rPr>
          <w:rFonts w:hint="eastAsia" w:eastAsia="黑体"/>
          <w:sz w:val="28"/>
          <w:szCs w:val="28"/>
          <w:lang w:val="en-US" w:eastAsia="zh-CN"/>
        </w:rPr>
        <w:t>2X</w:t>
      </w:r>
    </w:p>
    <w:p w14:paraId="4A3D978C">
      <w:pPr>
        <w:ind w:firstLine="48" w:firstLineChars="23"/>
        <w:jc w:val="right"/>
        <w:rPr>
          <w:rFonts w:eastAsia="黑体"/>
          <w:b/>
          <w:bCs/>
          <w:spacing w:val="164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55245</wp:posOffset>
                </wp:positionV>
                <wp:extent cx="581977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4.35pt;height:0pt;width:458.25pt;z-index:251660288;mso-width-relative:page;mso-height-relative:page;" filled="f" stroked="t" coordsize="21600,21600" o:gfxdata="UEsDBAoAAAAAAIdO4kAAAAAAAAAAAAAAAAAEAAAAZHJzL1BLAwQUAAAACACHTuJAFoGTStQAAAAF&#10;AQAADwAAAGRycy9kb3ducmV2LnhtbE2PzU7DMBCE70i8g7VIXCpqpxXQhmx6AHLjQgFx3cZLEhGv&#10;09j9gafH9ALH0YxmvilWR9erPY+h84KQTQ0oltrbThqE15fqagEqRBJLvRdG+OIAq/L8rKDc+oM8&#10;834dG5VKJOSE0MY45FqHumVHYeoHluR9+NFRTHJstB3pkMpdr2fG3GhHnaSFlga+b7n+XO8cQqje&#10;eFt9T+qJeZ83nmfbh6dHQry8yMwdqMjH+BeGX/yEDmVi2vid2KB6hHl6EhEWt6CSu8yW16A2J63L&#10;Qv+nL38AUEsDBBQAAAAIAIdO4kBcHw5g6gEAALgDAAAOAAAAZHJzL2Uyb0RvYy54bWytU8FuEzEQ&#10;vSPxD5bvZJOooe0qmx4SlUuBSC0fMPF6sxa2x7KdbPIT/AASNzhx5N6/oXwGY28SSrn0wB4sj2fm&#10;zbw3s9OrndFsK31QaCs+Ggw5k1Zgrey64h/url9dcBYi2Bo0WlnxvQz8avbyxbRzpRxji7qWnhGI&#10;DWXnKt7G6MqiCKKVBsIAnbTkbNAbiGT6dVF76Ajd6GI8HL4uOvS18yhkCPS66J38gOifA4hNo4Rc&#10;oNgYaWOP6qWGSJRCq1zgs9xt00gR3zdNkJHpihPTmE8qQvdVOovZFMq1B9cqcWgBntPCE04GlKWi&#10;J6gFRGAbr/6BMkp4DNjEgUBT9ESyIsRiNHyizW0LTmYuJHVwJ9HD/4MV77ZLz1Rd8TPOLBga+MPn&#10;Hz8/ff11/4XOh+/f2FkSqXOhpNi5XfpEU+zsrbtB8TEwi/MW7FrmZu/2jhBGKaP4KyUZwVGpVfcW&#10;a4qBTcSs2K7xJkGSFmyXB7M/DUbuIhP0OLkYXZ6fTzgTR18B5THR+RDfSDQsXSqulU2aQQnbmxBT&#10;I1AeQ9KzxWuldZ67tqyr+OVkPMkJAbWqkzOFBb9ezbVnW0ibk7/MijyPwzxubN0X0Tblybx0h8pH&#10;1r1+K6z3S3+UhgaaezssX9qYx3YW8M8PN/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oGTStQA&#10;AAAFAQAADwAAAAAAAAABACAAAAAiAAAAZHJzL2Rvd25yZXYueG1sUEsBAhQAFAAAAAgAh07iQFwf&#10;DmDqAQAAu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643EBA5">
      <w:pPr>
        <w:spacing w:line="240" w:lineRule="exact"/>
        <w:ind w:firstLine="883"/>
        <w:rPr>
          <w:b/>
          <w:bCs/>
          <w:sz w:val="44"/>
          <w:szCs w:val="20"/>
        </w:rPr>
      </w:pPr>
    </w:p>
    <w:p w14:paraId="504F606C">
      <w:pPr>
        <w:ind w:firstLine="1040"/>
        <w:rPr>
          <w:sz w:val="52"/>
          <w:szCs w:val="20"/>
        </w:rPr>
      </w:pPr>
    </w:p>
    <w:p w14:paraId="308324F7">
      <w:pPr>
        <w:spacing w:line="800" w:lineRule="exact"/>
        <w:ind w:firstLine="1040"/>
        <w:rPr>
          <w:sz w:val="52"/>
          <w:szCs w:val="20"/>
        </w:rPr>
      </w:pPr>
      <w:bookmarkStart w:id="40" w:name="_GoBack"/>
      <w:bookmarkEnd w:id="40"/>
    </w:p>
    <w:p w14:paraId="28474A14">
      <w:pPr>
        <w:spacing w:line="800" w:lineRule="exact"/>
        <w:ind w:firstLine="1044"/>
        <w:jc w:val="center"/>
        <w:rPr>
          <w:rFonts w:eastAsia="黑体"/>
          <w:b/>
          <w:bCs/>
          <w:sz w:val="52"/>
          <w:szCs w:val="20"/>
        </w:rPr>
      </w:pPr>
    </w:p>
    <w:p w14:paraId="73C826F2">
      <w:pPr>
        <w:spacing w:line="1000" w:lineRule="exact"/>
        <w:jc w:val="center"/>
        <w:rPr>
          <w:rFonts w:hint="default" w:eastAsia="黑体"/>
          <w:b/>
          <w:bCs/>
          <w:sz w:val="52"/>
          <w:szCs w:val="20"/>
          <w:lang w:val="en-US" w:eastAsia="zh-CN"/>
        </w:rPr>
      </w:pPr>
      <w:r>
        <w:rPr>
          <w:rFonts w:hint="eastAsia" w:eastAsia="黑体"/>
          <w:b/>
          <w:bCs/>
          <w:sz w:val="52"/>
          <w:szCs w:val="20"/>
          <w:lang w:val="en-US" w:eastAsia="zh-CN"/>
        </w:rPr>
        <w:t>玉米朊</w:t>
      </w:r>
    </w:p>
    <w:p w14:paraId="3BD142DB">
      <w:pPr>
        <w:spacing w:line="1000" w:lineRule="exact"/>
        <w:jc w:val="center"/>
        <w:outlineLvl w:val="0"/>
        <w:rPr>
          <w:rFonts w:hint="eastAsia" w:eastAsia="黑体"/>
          <w:sz w:val="28"/>
          <w:szCs w:val="20"/>
        </w:rPr>
      </w:pPr>
      <w:r>
        <w:rPr>
          <w:rFonts w:hint="eastAsia" w:eastAsia="黑体"/>
          <w:sz w:val="28"/>
          <w:szCs w:val="20"/>
        </w:rPr>
        <w:t>Zein</w:t>
      </w:r>
    </w:p>
    <w:p w14:paraId="67BBF791">
      <w:pPr>
        <w:spacing w:line="1000" w:lineRule="exact"/>
        <w:jc w:val="center"/>
        <w:outlineLvl w:val="0"/>
        <w:rPr>
          <w:rFonts w:eastAsia="黑体"/>
          <w:b/>
          <w:bCs/>
          <w:sz w:val="28"/>
          <w:szCs w:val="20"/>
        </w:rPr>
      </w:pPr>
      <w:r>
        <w:rPr>
          <w:rFonts w:hint="eastAsia" w:eastAsia="黑体"/>
          <w:sz w:val="28"/>
          <w:szCs w:val="20"/>
        </w:rPr>
        <w:t>（</w:t>
      </w:r>
      <w:r>
        <w:rPr>
          <w:rFonts w:hint="eastAsia" w:eastAsia="黑体"/>
          <w:sz w:val="28"/>
          <w:szCs w:val="20"/>
          <w:lang w:eastAsia="zh-CN"/>
        </w:rPr>
        <w:t>征求意见稿</w:t>
      </w:r>
      <w:r>
        <w:rPr>
          <w:rFonts w:hint="eastAsia" w:eastAsia="黑体"/>
          <w:sz w:val="28"/>
          <w:szCs w:val="20"/>
        </w:rPr>
        <w:t>）</w:t>
      </w:r>
    </w:p>
    <w:p w14:paraId="526E45BE">
      <w:pPr>
        <w:spacing w:line="1000" w:lineRule="exact"/>
        <w:ind w:firstLine="1040"/>
        <w:rPr>
          <w:snapToGrid w:val="0"/>
          <w:kern w:val="0"/>
          <w:sz w:val="52"/>
        </w:rPr>
      </w:pPr>
    </w:p>
    <w:p w14:paraId="353FC63C">
      <w:pPr>
        <w:spacing w:line="800" w:lineRule="exact"/>
        <w:ind w:firstLine="1040"/>
        <w:rPr>
          <w:sz w:val="52"/>
        </w:rPr>
      </w:pPr>
    </w:p>
    <w:p w14:paraId="05BFCA03">
      <w:pPr>
        <w:spacing w:line="800" w:lineRule="exact"/>
        <w:ind w:firstLine="1040"/>
        <w:rPr>
          <w:sz w:val="52"/>
        </w:rPr>
      </w:pPr>
    </w:p>
    <w:p w14:paraId="18294F36">
      <w:pPr>
        <w:spacing w:line="800" w:lineRule="exact"/>
        <w:ind w:firstLine="1040"/>
        <w:rPr>
          <w:sz w:val="52"/>
        </w:rPr>
      </w:pPr>
    </w:p>
    <w:p w14:paraId="0EF7854E">
      <w:pPr>
        <w:spacing w:line="400" w:lineRule="exact"/>
        <w:rPr>
          <w:sz w:val="52"/>
        </w:rPr>
      </w:pPr>
    </w:p>
    <w:p w14:paraId="2101ADBA">
      <w:pPr>
        <w:spacing w:line="400" w:lineRule="exact"/>
      </w:pPr>
    </w:p>
    <w:p w14:paraId="192C58CC">
      <w:pPr>
        <w:spacing w:line="400" w:lineRule="exact"/>
        <w:ind w:firstLine="420"/>
      </w:pPr>
    </w:p>
    <w:p w14:paraId="739F0FAD">
      <w:pPr>
        <w:spacing w:line="280" w:lineRule="exact"/>
        <w:rPr>
          <w:rFonts w:eastAsia="黑体"/>
          <w:b/>
          <w:bCs/>
          <w:sz w:val="28"/>
          <w:szCs w:val="20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0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  <w:lang w:val="en-US" w:eastAsia="zh-CN"/>
        </w:rPr>
        <w:t>2X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</w:rPr>
        <w:t>-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  <w:lang w:val="en-US" w:eastAsia="zh-CN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</w:rPr>
        <w:t>-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  <w:lang w:val="en-US" w:eastAsia="zh-CN"/>
        </w:rPr>
        <w:t>XX</w:t>
      </w:r>
      <w:r>
        <w:rPr>
          <w:rFonts w:eastAsia="黑体"/>
          <w:b w:val="0"/>
          <w:bCs w:val="0"/>
          <w:sz w:val="18"/>
          <w:szCs w:val="20"/>
        </w:rPr>
        <w:t xml:space="preserve"> </w:t>
      </w:r>
      <w:r>
        <w:rPr>
          <w:rFonts w:eastAsia="黑体"/>
          <w:b w:val="0"/>
          <w:bCs w:val="0"/>
          <w:sz w:val="28"/>
          <w:szCs w:val="20"/>
        </w:rPr>
        <w:t>发布</w:t>
      </w:r>
      <w:r>
        <w:rPr>
          <w:rFonts w:eastAsia="黑体"/>
          <w:b/>
          <w:bCs/>
          <w:sz w:val="28"/>
          <w:szCs w:val="20"/>
        </w:rPr>
        <w:t xml:space="preserve">                                   </w:t>
      </w:r>
      <w:r>
        <w:rPr>
          <w:rFonts w:hint="eastAsia" w:eastAsia="黑体"/>
          <w:b/>
          <w:bCs/>
          <w:sz w:val="28"/>
          <w:szCs w:val="2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  <w:lang w:val="en-US" w:eastAsia="zh-CN"/>
        </w:rPr>
        <w:t>2X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</w:rPr>
        <w:t>-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  <w:lang w:val="en-US" w:eastAsia="zh-CN"/>
        </w:rPr>
        <w:t>XX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</w:rPr>
        <w:t>-</w:t>
      </w:r>
      <w:r>
        <w:rPr>
          <w:rFonts w:hint="eastAsia" w:ascii="黑体" w:hAnsi="黑体" w:eastAsia="黑体" w:cs="黑体"/>
          <w:b w:val="0"/>
          <w:bCs w:val="0"/>
          <w:sz w:val="28"/>
          <w:szCs w:val="20"/>
          <w:lang w:val="en-US" w:eastAsia="zh-CN"/>
        </w:rPr>
        <w:t>XX</w:t>
      </w:r>
      <w:r>
        <w:rPr>
          <w:rFonts w:eastAsia="黑体"/>
          <w:b w:val="0"/>
          <w:bCs w:val="0"/>
          <w:sz w:val="28"/>
          <w:szCs w:val="20"/>
        </w:rPr>
        <w:t>实施</w:t>
      </w:r>
    </w:p>
    <w:p w14:paraId="00845D4F">
      <w:pPr>
        <w:spacing w:line="280" w:lineRule="exact"/>
        <w:ind w:firstLine="400"/>
        <w:rPr>
          <w:rFonts w:eastAsia="黑体"/>
          <w:sz w:val="28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9436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pt;height:0pt;width:468pt;z-index:251661312;mso-width-relative:page;mso-height-relative:page;" filled="f" stroked="t" coordsize="21600,21600" o:gfxdata="UEsDBAoAAAAAAIdO4kAAAAAAAAAAAAAAAAAEAAAAZHJzL1BLAwQUAAAACACHTuJA012TltIAAAAE&#10;AQAADwAAAGRycy9kb3ducmV2LnhtbE2Py07DMBBF95X4B2uQ2FTUbitVJcTpAsiODaVVt9N4SCLi&#10;cRq7D/h6BjZ0eXRH957JVxffqRMNsQ1sYToxoIir4FquLWzey/slqJiQHXaBycIXRVgVN6McMxfO&#10;/EandaqVlHDM0EKTUp9pHauGPMZJ6Ikl+wiDxyQ41NoNeJZy3+mZMQvtsWVZaLCnp4aqz/XRW4jl&#10;lg7l97gam928DjQ7PL++oLV3t1PzCCrRJf0fw6++qEMhTvtwZBdVZ0EeSRaWoi/hw3whvP9jXeT6&#10;Wr74AVBLAwQUAAAACACHTuJAiVLPKuoBAAC4AwAADgAAAGRycy9lMm9Eb2MueG1srVO9jhMxEO6R&#10;eAfLPdlNQk7cKpsrEh3NAZHueADH681a2B7L42STl+AFkOigoqTnbTgeg7Hzw3E0V7CF5fHMfDPf&#10;N7PTq501bKsCanA1Hw5KzpST0Gi3rvn7u+sXrzjDKFwjDDhV871CfjV7/mza+0qNoAPTqMAIxGHV&#10;+5p3MfqqKFB2ygocgFeOnC0EKyKZYV00QfSEbk0xKsuLoofQ+ABSIdLr4uDkR8TwFEBoWy3VAuTG&#10;KhcPqEEZEYkSdtojn+Vu21bJ+K5tUUVmak5MYz6pCN1X6SxmU1Gtg/CdlscWxFNaeMTJCu2o6Blq&#10;IaJgm6D/gbJaBkBo40CCLQ5EsiLEYlg+0ua2E15lLiQ1+rPo+P9g5dvtMjDd1HzMmROWBn7/6fvP&#10;j19+/fhM5/23r2ycROo9VhQ7d8uQaMqdu/U3ID8gczDvhFur3Ozd3hPCMGUUf6UkAz2VWvVvoKEY&#10;sYmQFdu1wSZI0oLt8mD258GoXWSSHieXL8cXJc1MnnyFqE6JPmB8rcCydKm50S5pJiqxvcGYGhHV&#10;KSQ9O7jWxuS5G8f6ml9ORpOcgGB0k5wpDMN6NTeBbUXanPxlVuR5GBZg45pDEeNSnspLd6x8Yn3Q&#10;bwXNfhlO0tBAc2/H5Usb89DOAv754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Ndk5bSAAAA&#10;BAEAAA8AAAAAAAAAAQAgAAAAIgAAAGRycy9kb3ducmV2LnhtbFBLAQIUABQAAAAIAIdO4kCJUs8q&#10;6gEAALgDAAAOAAAAAAAAAAEAIAAAACE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0D2BAB5D">
      <w:pPr>
        <w:ind w:firstLine="3002" w:firstLineChars="1071"/>
        <w:textAlignment w:val="center"/>
        <w:sectPr>
          <w:footerReference r:id="rId3" w:type="default"/>
          <w:pgSz w:w="11906" w:h="16838"/>
          <w:pgMar w:top="567" w:right="850" w:bottom="1134" w:left="1418" w:header="0" w:footer="567" w:gutter="0"/>
          <w:pgNumType w:fmt="upperRoman" w:start="1"/>
          <w:cols w:space="720" w:num="1"/>
          <w:docGrid w:type="lines" w:linePitch="312" w:charSpace="0"/>
        </w:sectPr>
      </w:pPr>
      <w:r>
        <w:rPr>
          <w:rFonts w:eastAsia="华文中宋"/>
          <w:b/>
          <w:bCs/>
          <w:sz w:val="28"/>
          <w:szCs w:val="20"/>
        </w:rPr>
        <w:t xml:space="preserve">中国粮油学会  </w:t>
      </w:r>
      <w:r>
        <w:rPr>
          <w:rFonts w:eastAsia="黑体"/>
          <w:sz w:val="28"/>
          <w:szCs w:val="28"/>
        </w:rPr>
        <w:t>发布</w:t>
      </w:r>
    </w:p>
    <w:p w14:paraId="3D74B4F5">
      <w:pPr>
        <w:pStyle w:val="15"/>
        <w:sectPr>
          <w:footerReference r:id="rId4" w:type="default"/>
          <w:pgSz w:w="11906" w:h="16838"/>
          <w:pgMar w:top="567" w:right="850" w:bottom="1134" w:left="1418" w:header="0" w:footer="0" w:gutter="0"/>
          <w:pgNumType w:fmt="upperRoman" w:start="1"/>
          <w:cols w:space="425" w:num="1"/>
          <w:docGrid w:type="lines" w:linePitch="312" w:charSpace="0"/>
        </w:sectPr>
      </w:pPr>
    </w:p>
    <w:p w14:paraId="27DD1505">
      <w:pPr>
        <w:pStyle w:val="106"/>
      </w:pPr>
      <w:r>
        <w:rPr>
          <w:rFonts w:hint="eastAsia"/>
        </w:rPr>
        <w:t>前</w:t>
      </w:r>
      <w:bookmarkStart w:id="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0"/>
    </w:p>
    <w:p w14:paraId="677C1D0F">
      <w:pPr>
        <w:pStyle w:val="15"/>
      </w:pPr>
      <w:r>
        <w:rPr>
          <w:rFonts w:ascii="Times New Roman"/>
        </w:rPr>
        <w:t>本</w:t>
      </w:r>
      <w:r>
        <w:rPr>
          <w:rFonts w:hint="eastAsia" w:ascii="Times New Roman"/>
        </w:rPr>
        <w:t>文件</w:t>
      </w:r>
      <w:r>
        <w:rPr>
          <w:rFonts w:ascii="Times New Roman"/>
        </w:rPr>
        <w:t>按照GB/T 1.1-2020</w:t>
      </w:r>
      <w:r>
        <w:t>给出的规则起草。</w:t>
      </w:r>
    </w:p>
    <w:p w14:paraId="1F73A3CA">
      <w:pPr>
        <w:pStyle w:val="15"/>
      </w:pPr>
      <w:r>
        <w:rPr>
          <w:rFonts w:hint="eastAsia"/>
        </w:rPr>
        <w:t>本文件由中国粮油</w:t>
      </w:r>
      <w:r>
        <w:t>学会</w:t>
      </w:r>
      <w:r>
        <w:rPr>
          <w:rFonts w:hint="eastAsia"/>
        </w:rPr>
        <w:t>提出。</w:t>
      </w:r>
    </w:p>
    <w:p w14:paraId="325F3FF8">
      <w:pPr>
        <w:pStyle w:val="15"/>
      </w:pPr>
      <w:r>
        <w:rPr>
          <w:rFonts w:hint="eastAsia"/>
        </w:rPr>
        <w:t>本文件由中国粮油</w:t>
      </w:r>
      <w:r>
        <w:t>学会</w:t>
      </w:r>
      <w:r>
        <w:rPr>
          <w:rFonts w:hint="eastAsia"/>
        </w:rPr>
        <w:t>归口。</w:t>
      </w:r>
    </w:p>
    <w:p w14:paraId="0B25E0CB">
      <w:pPr>
        <w:pStyle w:val="15"/>
      </w:pPr>
      <w:bookmarkStart w:id="1" w:name="_Hlk170842972"/>
      <w:r>
        <w:rPr>
          <w:rFonts w:hint="eastAsia"/>
        </w:rPr>
        <w:t>本文件</w:t>
      </w:r>
      <w:r>
        <w:t>起草单位：</w:t>
      </w:r>
      <w:r>
        <w:rPr>
          <w:rFonts w:hint="eastAsia"/>
        </w:rPr>
        <w:t>江苏大学、高邮市日星药用辅料有限公司、江南大学、吉林中粮生化有限公司、河南工业大学。</w:t>
      </w:r>
    </w:p>
    <w:bookmarkEnd w:id="1"/>
    <w:p w14:paraId="472D7B1A">
      <w:pPr>
        <w:pStyle w:val="15"/>
      </w:pPr>
      <w:r>
        <w:rPr>
          <w:rFonts w:hint="eastAsia"/>
        </w:rPr>
        <w:t>本文件</w:t>
      </w:r>
      <w:r>
        <w:t>主要起草人：</w:t>
      </w:r>
      <w:bookmarkStart w:id="2" w:name="_Hlk170896028"/>
      <w:r>
        <w:rPr>
          <w:rFonts w:hint="eastAsia"/>
        </w:rPr>
        <w:t>徐斌、齐雅静、徐春芳、李兆丰、李义、陶进、王晓曦</w:t>
      </w:r>
      <w:bookmarkEnd w:id="2"/>
      <w:r>
        <w:rPr>
          <w:rFonts w:hint="eastAsia"/>
        </w:rPr>
        <w:t>。</w:t>
      </w:r>
    </w:p>
    <w:p w14:paraId="36D8667E">
      <w:pPr>
        <w:pStyle w:val="15"/>
        <w:ind w:firstLine="0" w:firstLineChars="0"/>
        <w:sectPr>
          <w:headerReference r:id="rId5" w:type="default"/>
          <w:footerReference r:id="rId6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</w:rPr>
        <w:t xml:space="preserve"> </w:t>
      </w:r>
    </w:p>
    <w:p w14:paraId="26E0C5A5">
      <w:pPr>
        <w:pStyle w:val="37"/>
      </w:pPr>
      <w:r>
        <w:rPr>
          <w:rFonts w:hint="eastAsia"/>
        </w:rPr>
        <w:t>玉米朊</w:t>
      </w:r>
    </w:p>
    <w:p w14:paraId="180B0490">
      <w:pPr>
        <w:pStyle w:val="32"/>
      </w:pPr>
      <w:r>
        <w:rPr>
          <w:rFonts w:hint="eastAsia"/>
        </w:rPr>
        <w:t>范围</w:t>
      </w:r>
    </w:p>
    <w:p w14:paraId="79BAD5EF">
      <w:pPr>
        <w:pStyle w:val="15"/>
      </w:pPr>
      <w:r>
        <w:rPr>
          <w:rFonts w:hint="eastAsia"/>
        </w:rPr>
        <w:t>本文件规定了玉米朊的术语和定义、质量要求、检验方法、检验规则、标签和标识、包装、储存和运输的要求。</w:t>
      </w:r>
    </w:p>
    <w:p w14:paraId="0FAE38EC">
      <w:pPr>
        <w:pStyle w:val="15"/>
      </w:pPr>
      <w:bookmarkStart w:id="3" w:name="_Hlk185431918"/>
      <w:bookmarkStart w:id="4" w:name="_Hlk79426112"/>
      <w:r>
        <w:rPr>
          <w:rFonts w:hint="eastAsia"/>
        </w:rPr>
        <w:t>本文件适用于作为</w:t>
      </w:r>
      <w:r>
        <w:rPr>
          <w:rFonts w:hint="eastAsia"/>
          <w:szCs w:val="21"/>
        </w:rPr>
        <w:t>食品工业原料的玉米朊</w:t>
      </w:r>
      <w:bookmarkEnd w:id="3"/>
      <w:r>
        <w:rPr>
          <w:rFonts w:hint="eastAsia"/>
          <w:szCs w:val="21"/>
        </w:rPr>
        <w:t>。</w:t>
      </w:r>
    </w:p>
    <w:bookmarkEnd w:id="4"/>
    <w:p w14:paraId="29CA7C65">
      <w:pPr>
        <w:pStyle w:val="32"/>
      </w:pPr>
      <w:r>
        <w:rPr>
          <w:rFonts w:hint="eastAsia"/>
        </w:rPr>
        <w:t>规范性引用文件</w:t>
      </w:r>
    </w:p>
    <w:p w14:paraId="5812ED2E">
      <w:pPr>
        <w:pStyle w:val="15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6921EA48">
      <w:pPr>
        <w:pStyle w:val="15"/>
        <w:rPr>
          <w:rFonts w:ascii="Times New Roman"/>
        </w:rPr>
      </w:pPr>
      <w:bookmarkStart w:id="5" w:name="_Hlk79132269"/>
      <w:bookmarkStart w:id="6" w:name="_Hlk79513519"/>
      <w:r>
        <w:rPr>
          <w:rFonts w:ascii="Times New Roman"/>
        </w:rPr>
        <w:t>GB 1353 玉米</w:t>
      </w:r>
    </w:p>
    <w:p w14:paraId="5525AD90">
      <w:pPr>
        <w:pStyle w:val="15"/>
        <w:rPr>
          <w:rFonts w:ascii="Times New Roman"/>
        </w:rPr>
      </w:pPr>
      <w:r>
        <w:rPr>
          <w:rFonts w:ascii="Times New Roman"/>
        </w:rPr>
        <w:t>GB 5009.3 食品安全国家标准 食品中水分的测定</w:t>
      </w:r>
    </w:p>
    <w:p w14:paraId="21804C40">
      <w:pPr>
        <w:pStyle w:val="15"/>
        <w:rPr>
          <w:rFonts w:ascii="Times New Roman"/>
        </w:rPr>
      </w:pPr>
      <w:r>
        <w:rPr>
          <w:rFonts w:ascii="Times New Roman"/>
        </w:rPr>
        <w:t>GB 5009.5 食品安全国家标准 食品中</w:t>
      </w:r>
      <w:r>
        <w:rPr>
          <w:rFonts w:hint="eastAsia" w:ascii="Times New Roman"/>
        </w:rPr>
        <w:t>蛋白质的</w:t>
      </w:r>
      <w:r>
        <w:rPr>
          <w:rFonts w:ascii="Times New Roman"/>
        </w:rPr>
        <w:t>测定</w:t>
      </w:r>
    </w:p>
    <w:p w14:paraId="1A6B657C">
      <w:pPr>
        <w:pStyle w:val="15"/>
        <w:rPr>
          <w:rFonts w:ascii="Times New Roman"/>
        </w:rPr>
      </w:pPr>
      <w:r>
        <w:rPr>
          <w:rFonts w:hint="eastAsia" w:ascii="Times New Roman"/>
        </w:rPr>
        <w:t>GB 276</w:t>
      </w:r>
      <w:r>
        <w:rPr>
          <w:rFonts w:ascii="Times New Roman"/>
        </w:rPr>
        <w:t>1</w:t>
      </w:r>
      <w:r>
        <w:rPr>
          <w:rFonts w:hint="eastAsia" w:ascii="Times New Roman"/>
        </w:rPr>
        <w:t xml:space="preserve"> 食品安全国家标准 食品中真菌毒素限量</w:t>
      </w:r>
    </w:p>
    <w:p w14:paraId="519A2C5E">
      <w:pPr>
        <w:pStyle w:val="15"/>
        <w:rPr>
          <w:rFonts w:ascii="Times New Roman"/>
        </w:rPr>
      </w:pPr>
      <w:r>
        <w:rPr>
          <w:rFonts w:hint="eastAsia" w:ascii="Times New Roman"/>
        </w:rPr>
        <w:t>GB 2762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食品安全国家标准 食品中污染物限量</w:t>
      </w:r>
    </w:p>
    <w:p w14:paraId="7BE1560F">
      <w:pPr>
        <w:pStyle w:val="15"/>
        <w:rPr>
          <w:rFonts w:ascii="Times New Roman"/>
        </w:rPr>
      </w:pPr>
      <w:r>
        <w:rPr>
          <w:rFonts w:ascii="Times New Roman"/>
        </w:rPr>
        <w:t xml:space="preserve">GB/T 5490 粮油检验 一般规则 </w:t>
      </w:r>
    </w:p>
    <w:p w14:paraId="0EAF6527">
      <w:pPr>
        <w:pStyle w:val="15"/>
        <w:rPr>
          <w:rFonts w:ascii="Times New Roman"/>
        </w:rPr>
      </w:pPr>
      <w:r>
        <w:rPr>
          <w:rFonts w:ascii="Times New Roman"/>
        </w:rPr>
        <w:t>GB/T 5491 粮食、油料检验 扦样、分样法</w:t>
      </w:r>
    </w:p>
    <w:p w14:paraId="79C84BA0">
      <w:pPr>
        <w:pStyle w:val="15"/>
        <w:rPr>
          <w:rFonts w:ascii="Times New Roman"/>
        </w:rPr>
      </w:pPr>
      <w:r>
        <w:rPr>
          <w:rFonts w:ascii="Times New Roman"/>
        </w:rPr>
        <w:t>GB/T 5492 粮油检验 粮食、油料的色泽、气味、口味鉴定</w:t>
      </w:r>
    </w:p>
    <w:p w14:paraId="67EFB5B4">
      <w:pPr>
        <w:pStyle w:val="15"/>
        <w:rPr>
          <w:rFonts w:ascii="Times New Roman"/>
        </w:rPr>
      </w:pPr>
      <w:r>
        <w:rPr>
          <w:rFonts w:ascii="Times New Roman"/>
        </w:rPr>
        <w:t>GB/T 17109 粮食销售包装</w:t>
      </w:r>
    </w:p>
    <w:bookmarkEnd w:id="5"/>
    <w:bookmarkEnd w:id="6"/>
    <w:p w14:paraId="5BE82B87">
      <w:pPr>
        <w:pStyle w:val="32"/>
      </w:pPr>
      <w:r>
        <w:rPr>
          <w:rFonts w:hint="eastAsia"/>
        </w:rPr>
        <w:t>术语和</w:t>
      </w:r>
      <w:r>
        <w:t>定义</w:t>
      </w:r>
    </w:p>
    <w:p w14:paraId="74DAB1DB">
      <w:pPr>
        <w:pStyle w:val="15"/>
        <w:rPr>
          <w:rFonts w:ascii="Times New Roman"/>
        </w:rPr>
      </w:pPr>
      <w:bookmarkStart w:id="7" w:name="_Hlk79424506"/>
      <w:r>
        <w:rPr>
          <w:rFonts w:ascii="Times New Roman"/>
        </w:rPr>
        <w:t>下列术语和定义适用于本</w:t>
      </w:r>
      <w:r>
        <w:rPr>
          <w:rFonts w:hint="eastAsia" w:ascii="Times New Roman"/>
        </w:rPr>
        <w:t>文件</w:t>
      </w:r>
      <w:r>
        <w:rPr>
          <w:rFonts w:ascii="Times New Roman"/>
        </w:rPr>
        <w:t>。</w:t>
      </w:r>
    </w:p>
    <w:bookmarkEnd w:id="7"/>
    <w:p w14:paraId="04E61A45">
      <w:pPr>
        <w:pStyle w:val="29"/>
        <w:ind w:left="0"/>
      </w:pPr>
    </w:p>
    <w:p w14:paraId="0A8A785A">
      <w:pPr>
        <w:pStyle w:val="29"/>
        <w:numPr>
          <w:ilvl w:val="0"/>
          <w:numId w:val="0"/>
        </w:numPr>
        <w:ind w:firstLine="424" w:firstLineChars="202"/>
        <w:rPr>
          <w:rFonts w:ascii="Times New Roman"/>
          <w:szCs w:val="20"/>
        </w:rPr>
      </w:pPr>
      <w:bookmarkStart w:id="8" w:name="_Hlk79424492"/>
      <w:bookmarkStart w:id="9" w:name="_Hlk185432071"/>
      <w:r>
        <w:rPr>
          <w:rFonts w:hint="eastAsia"/>
        </w:rPr>
        <w:t xml:space="preserve">玉米朊 </w:t>
      </w:r>
      <w:r>
        <w:rPr>
          <w:rFonts w:ascii="Times New Roman"/>
          <w:szCs w:val="20"/>
        </w:rPr>
        <w:t>zein</w:t>
      </w:r>
    </w:p>
    <w:p w14:paraId="7D37B968">
      <w:pPr>
        <w:pStyle w:val="15"/>
        <w:rPr>
          <w:rFonts w:ascii="Times New Roman"/>
        </w:rPr>
      </w:pPr>
      <w:r>
        <w:rPr>
          <w:rFonts w:hint="eastAsia" w:ascii="Times New Roman"/>
        </w:rPr>
        <w:t>又名玉米醇溶蛋白玉米。是通过提取、浓缩、分离、精制等工艺，去除或部分去除玉米原料或其加工产品中的非醇溶性蛋白成分（如水分、脂肪、碳水化合物、水溶性蛋白等）而制得的产品。</w:t>
      </w:r>
    </w:p>
    <w:p w14:paraId="5DD0CB22">
      <w:pPr>
        <w:pStyle w:val="29"/>
        <w:ind w:left="0"/>
      </w:pPr>
    </w:p>
    <w:p w14:paraId="2E0DB709">
      <w:pPr>
        <w:pStyle w:val="29"/>
        <w:numPr>
          <w:ilvl w:val="0"/>
          <w:numId w:val="0"/>
        </w:numPr>
        <w:ind w:firstLine="424" w:firstLineChars="202"/>
        <w:rPr>
          <w:rFonts w:ascii="Times New Roman"/>
          <w:szCs w:val="20"/>
        </w:rPr>
      </w:pPr>
      <w:r>
        <w:rPr>
          <w:rFonts w:hint="eastAsia"/>
        </w:rPr>
        <w:t>水分含量</w:t>
      </w:r>
      <w:r>
        <w:t xml:space="preserve"> </w:t>
      </w:r>
      <w:r>
        <w:rPr>
          <w:rFonts w:ascii="Times New Roman"/>
          <w:szCs w:val="20"/>
        </w:rPr>
        <w:t>moisture</w:t>
      </w:r>
    </w:p>
    <w:p w14:paraId="5F33AC62">
      <w:pPr>
        <w:pStyle w:val="15"/>
        <w:rPr>
          <w:rFonts w:cs="宋体"/>
          <w:szCs w:val="21"/>
        </w:rPr>
      </w:pPr>
      <w:r>
        <w:rPr>
          <w:rFonts w:hint="eastAsia" w:cs="宋体"/>
          <w:szCs w:val="21"/>
        </w:rPr>
        <w:t>玉米朊产品中所含水分质量占试样质量的百分比。</w:t>
      </w:r>
    </w:p>
    <w:bookmarkEnd w:id="8"/>
    <w:p w14:paraId="5C691CD1">
      <w:pPr>
        <w:pStyle w:val="29"/>
        <w:ind w:left="0"/>
      </w:pPr>
    </w:p>
    <w:p w14:paraId="4783695F">
      <w:pPr>
        <w:pStyle w:val="29"/>
        <w:numPr>
          <w:ilvl w:val="0"/>
          <w:numId w:val="0"/>
        </w:numPr>
        <w:ind w:firstLine="424" w:firstLineChars="202"/>
        <w:rPr>
          <w:rFonts w:ascii="Times New Roman"/>
          <w:szCs w:val="20"/>
        </w:rPr>
      </w:pPr>
      <w:r>
        <w:rPr>
          <w:rFonts w:hint="eastAsia"/>
        </w:rPr>
        <w:t>蛋白质含量</w:t>
      </w:r>
      <w:r>
        <w:t xml:space="preserve"> </w:t>
      </w:r>
      <w:r>
        <w:rPr>
          <w:rFonts w:ascii="Times New Roman"/>
          <w:szCs w:val="20"/>
        </w:rPr>
        <w:t>protein content</w:t>
      </w:r>
    </w:p>
    <w:p w14:paraId="176E4D7C">
      <w:pPr>
        <w:pStyle w:val="15"/>
        <w:rPr>
          <w:rFonts w:cs="宋体"/>
          <w:szCs w:val="21"/>
        </w:rPr>
      </w:pPr>
      <w:r>
        <w:rPr>
          <w:rFonts w:hint="eastAsia" w:cs="宋体"/>
          <w:szCs w:val="21"/>
        </w:rPr>
        <w:t>玉米朊产品中所含蛋白质质量占试样质量的百分比。</w:t>
      </w:r>
    </w:p>
    <w:p w14:paraId="67827057">
      <w:pPr>
        <w:pStyle w:val="29"/>
        <w:ind w:left="0"/>
      </w:pPr>
    </w:p>
    <w:p w14:paraId="121CA894">
      <w:pPr>
        <w:pStyle w:val="29"/>
        <w:numPr>
          <w:ilvl w:val="0"/>
          <w:numId w:val="0"/>
        </w:numPr>
        <w:ind w:firstLine="424" w:firstLineChars="202"/>
        <w:rPr>
          <w:rFonts w:ascii="Times New Roman"/>
          <w:szCs w:val="20"/>
        </w:rPr>
      </w:pPr>
      <w:bookmarkStart w:id="10" w:name="_Hlk79424766"/>
      <w:r>
        <w:rPr>
          <w:rFonts w:hint="eastAsia" w:ascii="Times New Roman"/>
          <w:szCs w:val="20"/>
        </w:rPr>
        <w:t>色素</w:t>
      </w:r>
      <w:r>
        <w:rPr>
          <w:rFonts w:hint="eastAsia"/>
        </w:rPr>
        <w:t>含量</w:t>
      </w:r>
      <w:r>
        <w:rPr>
          <w:rFonts w:hint="eastAsia" w:ascii="Times New Roman"/>
          <w:szCs w:val="20"/>
        </w:rPr>
        <w:t xml:space="preserve"> pigment</w:t>
      </w:r>
      <w:r>
        <w:rPr>
          <w:rFonts w:ascii="Times New Roman"/>
          <w:szCs w:val="20"/>
        </w:rPr>
        <w:t xml:space="preserve"> content</w:t>
      </w:r>
    </w:p>
    <w:p w14:paraId="707BE99D">
      <w:pPr>
        <w:pStyle w:val="15"/>
        <w:rPr>
          <w:rFonts w:cs="宋体"/>
          <w:szCs w:val="21"/>
        </w:rPr>
      </w:pPr>
      <w:bookmarkStart w:id="11" w:name="_Hlk79513795"/>
      <w:r>
        <w:rPr>
          <w:rFonts w:hint="eastAsia" w:cs="宋体"/>
          <w:szCs w:val="21"/>
        </w:rPr>
        <w:t>玉米朊产品中所含色素质量占试样质量的百分比。</w:t>
      </w:r>
    </w:p>
    <w:bookmarkEnd w:id="10"/>
    <w:bookmarkEnd w:id="11"/>
    <w:p w14:paraId="5CBE208C">
      <w:pPr>
        <w:pStyle w:val="29"/>
        <w:ind w:left="0"/>
      </w:pPr>
      <w:bookmarkStart w:id="12" w:name="_Hlk79424930"/>
    </w:p>
    <w:p w14:paraId="04F38616">
      <w:pPr>
        <w:pStyle w:val="29"/>
        <w:numPr>
          <w:ilvl w:val="0"/>
          <w:numId w:val="0"/>
        </w:numPr>
        <w:ind w:firstLine="424" w:firstLineChars="202"/>
      </w:pPr>
      <w:r>
        <w:rPr>
          <w:rFonts w:hint="eastAsia"/>
        </w:rPr>
        <w:t>蛋白质变性Protein denaturation</w:t>
      </w:r>
    </w:p>
    <w:p w14:paraId="0D6BAAB3">
      <w:pPr>
        <w:pStyle w:val="15"/>
        <w:rPr>
          <w:rFonts w:cs="宋体"/>
          <w:szCs w:val="21"/>
        </w:rPr>
      </w:pPr>
      <w:bookmarkStart w:id="13" w:name="_Hlk187741494"/>
      <w:r>
        <w:rPr>
          <w:rFonts w:hint="eastAsia" w:cs="宋体"/>
          <w:szCs w:val="21"/>
        </w:rPr>
        <w:t>玉米朊在生产过程中，由于高温浓缩以及干燥等处理，蛋白质特定空间构象被破坏，从而物理化学性质发生改变。</w:t>
      </w:r>
    </w:p>
    <w:bookmarkEnd w:id="13"/>
    <w:p w14:paraId="76804B0C">
      <w:pPr>
        <w:pStyle w:val="29"/>
        <w:ind w:left="0"/>
      </w:pPr>
      <w:bookmarkStart w:id="14" w:name="_Hlk79418304"/>
    </w:p>
    <w:bookmarkEnd w:id="14"/>
    <w:p w14:paraId="32CC0A24">
      <w:pPr>
        <w:pStyle w:val="29"/>
        <w:numPr>
          <w:ilvl w:val="0"/>
          <w:numId w:val="0"/>
        </w:numPr>
        <w:ind w:firstLine="424" w:firstLineChars="202"/>
      </w:pPr>
      <w:r>
        <w:rPr>
          <w:rFonts w:hint="eastAsia"/>
        </w:rPr>
        <w:t xml:space="preserve">色泽、气味  </w:t>
      </w:r>
      <w:r>
        <w:t>colour and odor</w:t>
      </w:r>
    </w:p>
    <w:p w14:paraId="58ADC771">
      <w:pPr>
        <w:pStyle w:val="15"/>
        <w:spacing w:line="360" w:lineRule="auto"/>
        <w:rPr>
          <w:rFonts w:ascii="Times New Roman"/>
        </w:rPr>
      </w:pPr>
      <w:r>
        <w:rPr>
          <w:rFonts w:hint="eastAsia" w:cs="宋体"/>
          <w:szCs w:val="21"/>
        </w:rPr>
        <w:t>在规定条件下，一批玉米朊呈现的综合颜色、光泽和气味。</w:t>
      </w:r>
    </w:p>
    <w:bookmarkEnd w:id="12"/>
    <w:p w14:paraId="49097218">
      <w:pPr>
        <w:pStyle w:val="29"/>
        <w:ind w:left="0"/>
      </w:pPr>
    </w:p>
    <w:p w14:paraId="0A6AE674">
      <w:pPr>
        <w:pStyle w:val="29"/>
        <w:numPr>
          <w:ilvl w:val="0"/>
          <w:numId w:val="0"/>
        </w:numPr>
        <w:ind w:firstLine="424" w:firstLineChars="202"/>
      </w:pPr>
      <w:bookmarkStart w:id="15" w:name="_Hlk79513878"/>
      <w:bookmarkStart w:id="16" w:name="_Hlk79425353"/>
      <w:r>
        <w:rPr>
          <w:rFonts w:hint="eastAsia"/>
        </w:rPr>
        <w:t>形态 appearance</w:t>
      </w:r>
    </w:p>
    <w:bookmarkEnd w:id="15"/>
    <w:p w14:paraId="42179A8D">
      <w:pPr>
        <w:pStyle w:val="15"/>
        <w:spacing w:line="360" w:lineRule="auto"/>
        <w:rPr>
          <w:rFonts w:ascii="Times New Roman"/>
          <w:szCs w:val="21"/>
        </w:rPr>
      </w:pPr>
      <w:bookmarkStart w:id="17" w:name="_Hlk79513863"/>
      <w:r>
        <w:rPr>
          <w:rFonts w:hint="eastAsia"/>
        </w:rPr>
        <w:t>一批玉米朊的外观形体状态</w:t>
      </w:r>
      <w:r>
        <w:rPr>
          <w:rFonts w:ascii="Times New Roman"/>
          <w:szCs w:val="21"/>
        </w:rPr>
        <w:t>。</w:t>
      </w:r>
      <w:bookmarkEnd w:id="9"/>
    </w:p>
    <w:bookmarkEnd w:id="16"/>
    <w:bookmarkEnd w:id="17"/>
    <w:p w14:paraId="1E90E5B9">
      <w:pPr>
        <w:pStyle w:val="32"/>
      </w:pPr>
      <w:r>
        <w:rPr>
          <w:rFonts w:hint="eastAsia"/>
        </w:rPr>
        <w:t>质量要求</w:t>
      </w:r>
    </w:p>
    <w:p w14:paraId="37C99D29">
      <w:pPr>
        <w:pStyle w:val="29"/>
        <w:ind w:left="0"/>
      </w:pPr>
      <w:r>
        <w:rPr>
          <w:rFonts w:hint="eastAsia"/>
        </w:rPr>
        <w:t>原料要求</w:t>
      </w:r>
    </w:p>
    <w:p w14:paraId="4C9EF527">
      <w:pPr>
        <w:pStyle w:val="15"/>
      </w:pPr>
      <w:bookmarkStart w:id="18" w:name="_Hlk79425553"/>
      <w:r>
        <w:rPr>
          <w:rFonts w:hint="eastAsia" w:ascii="Times New Roman"/>
          <w:szCs w:val="21"/>
        </w:rPr>
        <w:t>制取</w:t>
      </w:r>
      <w:r>
        <w:rPr>
          <w:rFonts w:ascii="Times New Roman"/>
          <w:szCs w:val="21"/>
        </w:rPr>
        <w:t>玉米</w:t>
      </w:r>
      <w:r>
        <w:rPr>
          <w:rFonts w:hint="eastAsia" w:ascii="Times New Roman"/>
          <w:szCs w:val="21"/>
        </w:rPr>
        <w:t>朊</w:t>
      </w:r>
      <w:r>
        <w:rPr>
          <w:rFonts w:ascii="Times New Roman"/>
          <w:szCs w:val="21"/>
        </w:rPr>
        <w:t>的</w:t>
      </w:r>
      <w:bookmarkStart w:id="19" w:name="_Hlk185432561"/>
      <w:r>
        <w:rPr>
          <w:rFonts w:hint="eastAsia" w:ascii="Times New Roman"/>
          <w:szCs w:val="21"/>
        </w:rPr>
        <w:t>玉米</w:t>
      </w:r>
      <w:r>
        <w:rPr>
          <w:rFonts w:ascii="Times New Roman"/>
          <w:szCs w:val="21"/>
        </w:rPr>
        <w:t>原料应符合GB 1353的质量要求</w:t>
      </w:r>
      <w:bookmarkEnd w:id="19"/>
      <w:r>
        <w:rPr>
          <w:rFonts w:ascii="Times New Roman"/>
          <w:szCs w:val="21"/>
        </w:rPr>
        <w:t>。</w:t>
      </w:r>
      <w:bookmarkEnd w:id="18"/>
    </w:p>
    <w:p w14:paraId="092FA90C">
      <w:pPr>
        <w:pStyle w:val="29"/>
        <w:ind w:left="0"/>
      </w:pPr>
      <w:r>
        <w:rPr>
          <w:rFonts w:hint="eastAsia"/>
        </w:rPr>
        <w:t>质量指标</w:t>
      </w:r>
    </w:p>
    <w:p w14:paraId="0474D69A">
      <w:pPr>
        <w:pStyle w:val="15"/>
        <w:spacing w:line="360" w:lineRule="auto"/>
        <w:rPr>
          <w:rFonts w:ascii="Times New Roman"/>
          <w:szCs w:val="21"/>
        </w:rPr>
      </w:pPr>
      <w:bookmarkStart w:id="20" w:name="_Hlk79425595"/>
      <w:r>
        <w:rPr>
          <w:rFonts w:hint="eastAsia" w:ascii="Times New Roman"/>
          <w:szCs w:val="21"/>
        </w:rPr>
        <w:t>玉米朊</w:t>
      </w:r>
      <w:r>
        <w:rPr>
          <w:rFonts w:ascii="Times New Roman"/>
          <w:szCs w:val="21"/>
        </w:rPr>
        <w:t>的质量指标见表1。</w:t>
      </w:r>
      <w:bookmarkEnd w:id="20"/>
    </w:p>
    <w:p w14:paraId="11598FFD">
      <w:pPr>
        <w:pStyle w:val="15"/>
        <w:ind w:firstLine="0" w:firstLineChars="0"/>
        <w:jc w:val="center"/>
        <w:rPr>
          <w:rFonts w:ascii="Times New Roman"/>
          <w:szCs w:val="21"/>
        </w:rPr>
      </w:pPr>
      <w:bookmarkStart w:id="21" w:name="_Hlk79425650"/>
      <w:r>
        <w:rPr>
          <w:rFonts w:hint="eastAsia" w:ascii="Times New Roman"/>
          <w:szCs w:val="21"/>
        </w:rPr>
        <w:t>表1 质量指标</w:t>
      </w:r>
    </w:p>
    <w:tbl>
      <w:tblPr>
        <w:tblStyle w:val="2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556"/>
      </w:tblGrid>
      <w:tr w14:paraId="76356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59FAC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bookmarkStart w:id="22" w:name="_Hlk185432785"/>
            <w:r>
              <w:rPr>
                <w:rFonts w:ascii="Times New Roman"/>
                <w:sz w:val="18"/>
                <w:szCs w:val="18"/>
              </w:rPr>
              <w:t>项目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FB5D40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指标</w:t>
            </w:r>
          </w:p>
        </w:tc>
      </w:tr>
      <w:tr w14:paraId="5C7F3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4F860">
            <w:pPr>
              <w:pStyle w:val="15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bookmarkStart w:id="23" w:name="_Hlk185432645"/>
            <w:r>
              <w:rPr>
                <w:rFonts w:ascii="Times New Roman"/>
                <w:sz w:val="18"/>
                <w:szCs w:val="18"/>
              </w:rPr>
              <w:t>水分含量/（%）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96B1D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 8.0</w:t>
            </w:r>
          </w:p>
        </w:tc>
      </w:tr>
      <w:tr w14:paraId="621B5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838343">
            <w:pPr>
              <w:pStyle w:val="15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蛋白质</w:t>
            </w:r>
            <w:r>
              <w:rPr>
                <w:rFonts w:ascii="Times New Roman"/>
                <w:sz w:val="18"/>
                <w:szCs w:val="18"/>
              </w:rPr>
              <w:t>含量</w:t>
            </w:r>
            <w:r>
              <w:rPr>
                <w:rFonts w:hint="eastAsia" w:ascii="Times New Roman"/>
                <w:sz w:val="18"/>
                <w:szCs w:val="18"/>
              </w:rPr>
              <w:t>（以干基计）</w:t>
            </w:r>
            <w:r>
              <w:rPr>
                <w:rFonts w:ascii="Times New Roman"/>
                <w:sz w:val="18"/>
                <w:szCs w:val="18"/>
              </w:rPr>
              <w:t>/（%）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F812D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bookmarkStart w:id="24" w:name="_Hlk185440554"/>
            <w:r>
              <w:rPr>
                <w:rFonts w:ascii="Times New Roman"/>
                <w:sz w:val="18"/>
                <w:szCs w:val="18"/>
              </w:rPr>
              <w:t xml:space="preserve">≥ </w:t>
            </w:r>
            <w:bookmarkEnd w:id="24"/>
            <w:r>
              <w:rPr>
                <w:rFonts w:ascii="Times New Roman"/>
                <w:sz w:val="18"/>
                <w:szCs w:val="18"/>
              </w:rPr>
              <w:t>83</w:t>
            </w:r>
          </w:p>
        </w:tc>
      </w:tr>
      <w:tr w14:paraId="3A27F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91B78">
            <w:pPr>
              <w:pStyle w:val="15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bookmarkStart w:id="25" w:name="_Hlk79515495"/>
            <w:r>
              <w:rPr>
                <w:rFonts w:ascii="Times New Roman"/>
                <w:sz w:val="18"/>
                <w:szCs w:val="18"/>
              </w:rPr>
              <w:t>色泽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FABA1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白色至黄色，色泽鲜亮  </w:t>
            </w:r>
          </w:p>
        </w:tc>
      </w:tr>
      <w:tr w14:paraId="7FA2F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B5088">
            <w:pPr>
              <w:pStyle w:val="15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气味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D3D3C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具有正常玉米朊固有的气味，无异味</w:t>
            </w:r>
          </w:p>
        </w:tc>
      </w:tr>
      <w:tr w14:paraId="27CD8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3CAC9">
            <w:pPr>
              <w:pStyle w:val="15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形态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75610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粉状，无正常视力可见外来异物</w:t>
            </w:r>
          </w:p>
        </w:tc>
      </w:tr>
      <w:tr w14:paraId="4995A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0251D">
            <w:pPr>
              <w:pStyle w:val="15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色素含量（</w:t>
            </w:r>
            <w:r>
              <w:rPr>
                <w:rFonts w:ascii="Times New Roman"/>
              </w:rPr>
              <w:t>mg/g</w:t>
            </w:r>
            <w:r>
              <w:rPr>
                <w:rFonts w:hint="eastAsia" w:ascii="Times New Roman"/>
                <w:sz w:val="18"/>
                <w:szCs w:val="18"/>
              </w:rPr>
              <w:t>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C9750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bookmarkStart w:id="26" w:name="OLE_LINK4"/>
            <w:r>
              <w:rPr>
                <w:rFonts w:ascii="Times New Roman"/>
                <w:sz w:val="18"/>
                <w:szCs w:val="18"/>
              </w:rPr>
              <w:t>≤ 3</w:t>
            </w:r>
            <w:bookmarkEnd w:id="26"/>
          </w:p>
        </w:tc>
      </w:tr>
      <w:tr w14:paraId="6CABD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090FC">
            <w:pPr>
              <w:pStyle w:val="15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bookmarkStart w:id="27" w:name="_Hlk185500664"/>
            <w:r>
              <w:rPr>
                <w:rFonts w:hint="eastAsia" w:ascii="Times New Roman"/>
                <w:sz w:val="18"/>
                <w:szCs w:val="18"/>
              </w:rPr>
              <w:t>蛋白质变性程度</w:t>
            </w:r>
            <w:bookmarkEnd w:id="27"/>
            <w:r>
              <w:rPr>
                <w:rFonts w:hint="eastAsia" w:ascii="Times New Roman"/>
                <w:sz w:val="18"/>
                <w:szCs w:val="18"/>
              </w:rPr>
              <w:t>检测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B7079D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 xml:space="preserve">沉淀物占乙醇溶液体积 </w:t>
            </w:r>
            <w:r>
              <w:rPr>
                <w:rFonts w:ascii="Times New Roman"/>
                <w:sz w:val="18"/>
                <w:szCs w:val="18"/>
              </w:rPr>
              <w:t>≤ 1/6</w:t>
            </w:r>
          </w:p>
        </w:tc>
      </w:tr>
      <w:bookmarkEnd w:id="21"/>
      <w:bookmarkEnd w:id="22"/>
      <w:bookmarkEnd w:id="23"/>
      <w:bookmarkEnd w:id="25"/>
    </w:tbl>
    <w:p w14:paraId="1248D6C2">
      <w:pPr>
        <w:pStyle w:val="29"/>
        <w:ind w:left="0"/>
      </w:pPr>
      <w:r>
        <w:rPr>
          <w:rFonts w:hint="eastAsia"/>
        </w:rPr>
        <w:t>污染物限量</w:t>
      </w:r>
    </w:p>
    <w:p w14:paraId="2D5439A9">
      <w:pPr>
        <w:pStyle w:val="15"/>
      </w:pPr>
      <w:bookmarkStart w:id="28" w:name="_Hlk185432937"/>
      <w:r>
        <w:rPr>
          <w:rFonts w:hint="eastAsia"/>
        </w:rPr>
        <w:t>应符合</w:t>
      </w:r>
      <w:r>
        <w:rPr>
          <w:rFonts w:hint="eastAsia" w:ascii="Times New Roman"/>
        </w:rPr>
        <w:t>G</w:t>
      </w:r>
      <w:r>
        <w:rPr>
          <w:rFonts w:ascii="Times New Roman"/>
        </w:rPr>
        <w:t>B 2762</w:t>
      </w:r>
      <w:r>
        <w:rPr>
          <w:rFonts w:hint="eastAsia"/>
        </w:rPr>
        <w:t>中谷物制品的规定。</w:t>
      </w:r>
    </w:p>
    <w:bookmarkEnd w:id="28"/>
    <w:p w14:paraId="18FF6A3D">
      <w:pPr>
        <w:pStyle w:val="29"/>
        <w:ind w:left="0"/>
      </w:pPr>
      <w:bookmarkStart w:id="29" w:name="_Hlk185432976"/>
      <w:r>
        <w:rPr>
          <w:rFonts w:hint="eastAsia"/>
        </w:rPr>
        <w:t>真菌毒素</w:t>
      </w:r>
      <w:bookmarkEnd w:id="29"/>
      <w:r>
        <w:rPr>
          <w:rFonts w:hint="eastAsia"/>
        </w:rPr>
        <w:t>限量</w:t>
      </w:r>
    </w:p>
    <w:p w14:paraId="199B77C2">
      <w:pPr>
        <w:pStyle w:val="15"/>
      </w:pPr>
      <w:r>
        <w:rPr>
          <w:rFonts w:hint="eastAsia"/>
        </w:rPr>
        <w:t>应符合</w:t>
      </w:r>
      <w:r>
        <w:rPr>
          <w:rFonts w:hint="eastAsia" w:ascii="Times New Roman"/>
        </w:rPr>
        <w:t>G</w:t>
      </w:r>
      <w:r>
        <w:rPr>
          <w:rFonts w:ascii="Times New Roman"/>
        </w:rPr>
        <w:t>B 2761</w:t>
      </w:r>
      <w:r>
        <w:rPr>
          <w:rFonts w:hint="eastAsia"/>
        </w:rPr>
        <w:t>中谷物制品的规定。</w:t>
      </w:r>
    </w:p>
    <w:p w14:paraId="7C4E1FE5">
      <w:pPr>
        <w:pStyle w:val="29"/>
        <w:ind w:left="0"/>
      </w:pPr>
      <w:r>
        <w:rPr>
          <w:rFonts w:hint="eastAsia"/>
        </w:rPr>
        <w:t>微生物限量</w:t>
      </w:r>
    </w:p>
    <w:p w14:paraId="5C2A8CE6">
      <w:pPr>
        <w:pStyle w:val="15"/>
      </w:pPr>
      <w:bookmarkStart w:id="30" w:name="_Hlk185433025"/>
      <w:r>
        <w:rPr>
          <w:rFonts w:hint="eastAsia"/>
        </w:rPr>
        <w:t>微生物</w:t>
      </w:r>
      <w:bookmarkEnd w:id="30"/>
      <w:r>
        <w:rPr>
          <w:rFonts w:hint="eastAsia"/>
        </w:rPr>
        <w:t>限量应符合表</w:t>
      </w:r>
      <w:r>
        <w:rPr>
          <w:rFonts w:ascii="Times New Roman"/>
        </w:rPr>
        <w:t>2</w:t>
      </w:r>
      <w:r>
        <w:rPr>
          <w:rFonts w:hint="eastAsia"/>
        </w:rPr>
        <w:t>的规定。</w:t>
      </w:r>
    </w:p>
    <w:p w14:paraId="15D05FAB">
      <w:pPr>
        <w:pStyle w:val="15"/>
        <w:ind w:firstLine="0" w:firstLineChars="0"/>
        <w:jc w:val="center"/>
        <w:rPr>
          <w:rFonts w:ascii="Times New Roman"/>
          <w:szCs w:val="21"/>
        </w:rPr>
      </w:pPr>
      <w:bookmarkStart w:id="31" w:name="_Hlk185433206"/>
      <w:r>
        <w:rPr>
          <w:rFonts w:hint="eastAsia" w:ascii="Times New Roman"/>
          <w:szCs w:val="21"/>
        </w:rPr>
        <w:t>表</w:t>
      </w:r>
      <w:r>
        <w:rPr>
          <w:rFonts w:ascii="Times New Roman"/>
          <w:szCs w:val="21"/>
        </w:rPr>
        <w:t>2</w:t>
      </w:r>
      <w:r>
        <w:rPr>
          <w:rFonts w:hint="eastAsia" w:ascii="Times New Roman"/>
          <w:szCs w:val="21"/>
        </w:rPr>
        <w:t xml:space="preserve"> 微生物限量</w:t>
      </w:r>
    </w:p>
    <w:tbl>
      <w:tblPr>
        <w:tblStyle w:val="2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5904"/>
      </w:tblGrid>
      <w:tr w14:paraId="79D97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2EF52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项目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41295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指标</w:t>
            </w:r>
          </w:p>
        </w:tc>
      </w:tr>
      <w:tr w14:paraId="6D9AF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0D5781">
            <w:pPr>
              <w:pStyle w:val="15"/>
              <w:ind w:firstLine="0" w:firstLineChars="0"/>
              <w:jc w:val="lef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菌落总数（C</w:t>
            </w:r>
            <w:r>
              <w:rPr>
                <w:rFonts w:ascii="Times New Roman"/>
                <w:sz w:val="18"/>
                <w:szCs w:val="18"/>
              </w:rPr>
              <w:t>FU/g</w:t>
            </w:r>
            <w:r>
              <w:rPr>
                <w:rFonts w:hint="eastAsia" w:ascii="Times New Roman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2B087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≤ 1000</w:t>
            </w:r>
          </w:p>
        </w:tc>
      </w:tr>
      <w:tr w14:paraId="180A9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FD3F0">
            <w:pPr>
              <w:pStyle w:val="15"/>
              <w:ind w:firstLine="0" w:firstLineChars="0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大肠菌群（C</w:t>
            </w:r>
            <w:r>
              <w:rPr>
                <w:rFonts w:ascii="Times New Roman"/>
                <w:sz w:val="18"/>
                <w:szCs w:val="18"/>
              </w:rPr>
              <w:t>FU/g</w:t>
            </w:r>
            <w:r>
              <w:rPr>
                <w:rFonts w:hint="eastAsia" w:ascii="Times New Roman"/>
                <w:sz w:val="18"/>
                <w:szCs w:val="18"/>
              </w:rPr>
              <w:t>）</w:t>
            </w:r>
          </w:p>
        </w:tc>
        <w:tc>
          <w:tcPr>
            <w:tcW w:w="5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628811">
            <w:pPr>
              <w:pStyle w:val="15"/>
              <w:ind w:firstLine="0" w:firstLineChars="0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阴性</w:t>
            </w:r>
          </w:p>
        </w:tc>
      </w:tr>
      <w:bookmarkEnd w:id="31"/>
    </w:tbl>
    <w:p w14:paraId="7A4AFC78">
      <w:pPr>
        <w:pStyle w:val="32"/>
      </w:pPr>
      <w:r>
        <w:rPr>
          <w:rFonts w:hint="eastAsia"/>
        </w:rPr>
        <w:t>检验方法</w:t>
      </w:r>
    </w:p>
    <w:p w14:paraId="29C48912">
      <w:pPr>
        <w:pStyle w:val="29"/>
        <w:ind w:left="0"/>
        <w:rPr>
          <w:rFonts w:ascii="Times New Roman" w:eastAsia="宋体"/>
        </w:rPr>
      </w:pPr>
      <w:bookmarkStart w:id="32" w:name="_Hlk79515998"/>
      <w:bookmarkStart w:id="33" w:name="_Hlk185435682"/>
      <w:r>
        <w:rPr>
          <w:rFonts w:hint="eastAsia" w:ascii="宋体" w:hAnsi="宋体" w:eastAsia="宋体"/>
          <w:b/>
          <w:bCs/>
        </w:rPr>
        <w:t>扦样、分样：</w:t>
      </w:r>
      <w:r>
        <w:rPr>
          <w:rFonts w:ascii="Times New Roman" w:eastAsia="宋体"/>
        </w:rPr>
        <w:t>按GB 5491 执行。</w:t>
      </w:r>
    </w:p>
    <w:p w14:paraId="3C9E4D42">
      <w:pPr>
        <w:pStyle w:val="29"/>
        <w:ind w:left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水分检验：</w:t>
      </w:r>
      <w:r>
        <w:rPr>
          <w:rFonts w:hint="eastAsia" w:ascii="宋体" w:hAnsi="宋体" w:eastAsia="宋体"/>
        </w:rPr>
        <w:t>按</w:t>
      </w:r>
      <w:r>
        <w:rPr>
          <w:rFonts w:ascii="Times New Roman" w:eastAsia="宋体"/>
        </w:rPr>
        <w:t>GB 5009.3</w:t>
      </w:r>
      <w:r>
        <w:rPr>
          <w:rFonts w:hint="eastAsia" w:ascii="宋体" w:hAnsi="宋体" w:eastAsia="宋体"/>
        </w:rPr>
        <w:t>执行。</w:t>
      </w:r>
    </w:p>
    <w:p w14:paraId="2006C20F">
      <w:pPr>
        <w:pStyle w:val="29"/>
        <w:ind w:left="0"/>
        <w:rPr>
          <w:rFonts w:ascii="Times New Roman" w:eastAsia="宋体"/>
        </w:rPr>
      </w:pPr>
      <w:r>
        <w:rPr>
          <w:rFonts w:hint="eastAsia" w:ascii="宋体" w:hAnsi="宋体" w:eastAsia="宋体"/>
          <w:b/>
          <w:bCs/>
        </w:rPr>
        <w:t>蛋白质检验</w:t>
      </w:r>
      <w:r>
        <w:rPr>
          <w:rFonts w:hint="eastAsia" w:ascii="宋体" w:hAnsi="宋体" w:eastAsia="宋体"/>
        </w:rPr>
        <w:t>：</w:t>
      </w:r>
      <w:r>
        <w:rPr>
          <w:rFonts w:ascii="Times New Roman" w:eastAsia="宋体"/>
        </w:rPr>
        <w:t>按GB 5009.5执行。</w:t>
      </w:r>
    </w:p>
    <w:p w14:paraId="6334E879">
      <w:pPr>
        <w:pStyle w:val="29"/>
        <w:numPr>
          <w:ilvl w:val="1"/>
          <w:numId w:val="19"/>
        </w:numPr>
        <w:spacing w:before="120" w:beforeLines="0" w:after="120" w:afterLines="0"/>
        <w:ind w:left="0" w:right="210" w:rightChars="100" w:firstLine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色泽、气味检验</w:t>
      </w:r>
      <w:r>
        <w:rPr>
          <w:rFonts w:hint="eastAsia" w:ascii="宋体" w:hAnsi="宋体" w:eastAsia="宋体"/>
        </w:rPr>
        <w:t>：</w:t>
      </w:r>
      <w:r>
        <w:rPr>
          <w:rFonts w:ascii="Times New Roman" w:eastAsia="宋体"/>
        </w:rPr>
        <w:t>按GB/T 5492 执行。</w:t>
      </w:r>
    </w:p>
    <w:p w14:paraId="4447D5F6">
      <w:pPr>
        <w:pStyle w:val="29"/>
        <w:numPr>
          <w:ilvl w:val="1"/>
          <w:numId w:val="19"/>
        </w:numPr>
        <w:spacing w:before="120" w:beforeLines="0" w:after="120" w:afterLines="0"/>
        <w:ind w:left="0" w:right="210" w:rightChars="100" w:firstLine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色素含量检测</w:t>
      </w:r>
      <w:r>
        <w:rPr>
          <w:rFonts w:hint="eastAsia" w:ascii="Times New Roman" w:eastAsia="宋体"/>
        </w:rPr>
        <w:t>：按附录A</w:t>
      </w:r>
      <w:r>
        <w:rPr>
          <w:rFonts w:ascii="宋体" w:hAnsi="宋体" w:eastAsia="宋体"/>
        </w:rPr>
        <w:t>执行。</w:t>
      </w:r>
    </w:p>
    <w:p w14:paraId="60906416">
      <w:pPr>
        <w:pStyle w:val="29"/>
        <w:numPr>
          <w:ilvl w:val="1"/>
          <w:numId w:val="19"/>
        </w:numPr>
        <w:spacing w:before="120" w:beforeLines="0" w:after="120" w:afterLines="0"/>
        <w:ind w:left="0" w:right="210" w:rightChars="100" w:firstLine="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蛋白质变性程度检测</w:t>
      </w:r>
      <w:r>
        <w:rPr>
          <w:rFonts w:hint="eastAsia" w:ascii="Times New Roman" w:eastAsia="宋体"/>
        </w:rPr>
        <w:t>：按附录</w:t>
      </w:r>
      <w:r>
        <w:rPr>
          <w:rFonts w:ascii="Times New Roman" w:eastAsia="宋体"/>
        </w:rPr>
        <w:t>B</w:t>
      </w:r>
      <w:r>
        <w:rPr>
          <w:rFonts w:ascii="宋体" w:hAnsi="宋体" w:eastAsia="宋体"/>
        </w:rPr>
        <w:t>执行。</w:t>
      </w:r>
    </w:p>
    <w:bookmarkEnd w:id="32"/>
    <w:p w14:paraId="66D1C205">
      <w:pPr>
        <w:pStyle w:val="29"/>
        <w:ind w:left="0"/>
        <w:rPr>
          <w:rFonts w:ascii="Times New Roman" w:eastAsia="宋体"/>
        </w:rPr>
      </w:pPr>
      <w:r>
        <w:rPr>
          <w:rFonts w:hint="eastAsia" w:ascii="宋体" w:hAnsi="宋体" w:eastAsia="宋体"/>
          <w:b/>
          <w:bCs/>
        </w:rPr>
        <w:t>菌落总数</w:t>
      </w:r>
      <w:r>
        <w:rPr>
          <w:rFonts w:hint="eastAsia" w:ascii="宋体" w:hAnsi="宋体" w:eastAsia="宋体"/>
        </w:rPr>
        <w:t>：</w:t>
      </w:r>
      <w:r>
        <w:rPr>
          <w:rFonts w:ascii="Times New Roman" w:eastAsia="宋体"/>
        </w:rPr>
        <w:t>按GB 4789.2执行。</w:t>
      </w:r>
    </w:p>
    <w:p w14:paraId="49187AF1">
      <w:pPr>
        <w:pStyle w:val="29"/>
        <w:ind w:left="0"/>
        <w:rPr>
          <w:rFonts w:ascii="Times New Roman" w:eastAsia="宋体"/>
        </w:rPr>
      </w:pPr>
      <w:r>
        <w:rPr>
          <w:rFonts w:hint="eastAsia" w:ascii="宋体" w:hAnsi="宋体" w:eastAsia="宋体"/>
          <w:b/>
          <w:bCs/>
        </w:rPr>
        <w:t>大肠菌群</w:t>
      </w:r>
      <w:r>
        <w:rPr>
          <w:rFonts w:hint="eastAsia" w:ascii="宋体" w:hAnsi="宋体" w:eastAsia="宋体"/>
        </w:rPr>
        <w:t>：</w:t>
      </w:r>
      <w:r>
        <w:rPr>
          <w:rFonts w:ascii="Times New Roman" w:eastAsia="宋体"/>
        </w:rPr>
        <w:t>按GB 4789.3执行。</w:t>
      </w:r>
    </w:p>
    <w:bookmarkEnd w:id="33"/>
    <w:p w14:paraId="1E1C1419">
      <w:pPr>
        <w:pStyle w:val="32"/>
      </w:pPr>
      <w:bookmarkStart w:id="34" w:name="_Hlk185435795"/>
      <w:r>
        <w:rPr>
          <w:rFonts w:hint="eastAsia"/>
        </w:rPr>
        <w:t>检验规则</w:t>
      </w:r>
    </w:p>
    <w:p w14:paraId="363BD7AD">
      <w:pPr>
        <w:pStyle w:val="29"/>
        <w:ind w:left="0"/>
      </w:pPr>
      <w:bookmarkStart w:id="35" w:name="_Hlk65506013"/>
      <w:r>
        <w:rPr>
          <w:rFonts w:hint="eastAsia"/>
        </w:rPr>
        <w:t>一般规则：</w:t>
      </w:r>
      <w:r>
        <w:rPr>
          <w:rFonts w:ascii="Times New Roman" w:eastAsia="宋体"/>
        </w:rPr>
        <w:t>按 GB/T 5490执行。</w:t>
      </w:r>
    </w:p>
    <w:bookmarkEnd w:id="35"/>
    <w:p w14:paraId="30CDE476">
      <w:pPr>
        <w:pStyle w:val="29"/>
        <w:ind w:left="0"/>
        <w:rPr>
          <w:rFonts w:ascii="宋体" w:hAnsi="宋体" w:eastAsia="宋体"/>
        </w:rPr>
      </w:pPr>
      <w:r>
        <w:rPr>
          <w:rFonts w:hint="eastAsia"/>
        </w:rPr>
        <w:t>检验批次：</w:t>
      </w:r>
      <w:r>
        <w:rPr>
          <w:rFonts w:hint="eastAsia" w:ascii="宋体" w:hAnsi="宋体" w:eastAsia="宋体"/>
        </w:rPr>
        <w:t>同原料、同工艺、同一生产线加工的同种产品。</w:t>
      </w:r>
    </w:p>
    <w:p w14:paraId="65C249D3">
      <w:pPr>
        <w:pStyle w:val="29"/>
        <w:ind w:left="0"/>
        <w:rPr>
          <w:rFonts w:ascii="宋体" w:hAnsi="宋体" w:eastAsia="宋体"/>
        </w:rPr>
      </w:pPr>
      <w:r>
        <w:rPr>
          <w:rFonts w:hint="eastAsia"/>
        </w:rPr>
        <w:t>判定规则：</w:t>
      </w:r>
      <w:r>
        <w:rPr>
          <w:rFonts w:hint="eastAsia" w:ascii="宋体" w:hAnsi="宋体" w:eastAsia="宋体"/>
        </w:rPr>
        <w:t>质量要求中有一项不符合本标准规定的，该批产品判定为不合格产品。</w:t>
      </w:r>
    </w:p>
    <w:p w14:paraId="6996FE03">
      <w:pPr>
        <w:pStyle w:val="32"/>
      </w:pPr>
      <w:r>
        <w:rPr>
          <w:rFonts w:hint="eastAsia"/>
        </w:rPr>
        <w:t>标签和标志</w:t>
      </w:r>
    </w:p>
    <w:p w14:paraId="51EC68A2">
      <w:pPr>
        <w:pStyle w:val="29"/>
        <w:ind w:left="0"/>
      </w:pPr>
      <w:r>
        <w:rPr>
          <w:rFonts w:hint="eastAsia"/>
        </w:rPr>
        <w:t>标签</w:t>
      </w:r>
    </w:p>
    <w:p w14:paraId="7576EA7C">
      <w:pPr>
        <w:pStyle w:val="15"/>
      </w:pPr>
      <w:r>
        <w:rPr>
          <w:rFonts w:hint="eastAsia"/>
        </w:rPr>
        <w:t>标签应符合</w:t>
      </w:r>
      <w:r>
        <w:rPr>
          <w:rFonts w:ascii="Times New Roman"/>
        </w:rPr>
        <w:t>GB 7718、GB 28050</w:t>
      </w:r>
      <w:r>
        <w:rPr>
          <w:rFonts w:hint="eastAsia"/>
        </w:rPr>
        <w:t>的规定，注明产品的名称、标准号、生产日期、保质期等。</w:t>
      </w:r>
    </w:p>
    <w:p w14:paraId="6E0E9CDE">
      <w:pPr>
        <w:pStyle w:val="29"/>
        <w:ind w:left="0"/>
      </w:pPr>
      <w:r>
        <w:rPr>
          <w:rFonts w:hint="eastAsia"/>
        </w:rPr>
        <w:t>标志</w:t>
      </w:r>
    </w:p>
    <w:p w14:paraId="41A4DA5F">
      <w:pPr>
        <w:pStyle w:val="15"/>
      </w:pPr>
      <w:r>
        <w:rPr>
          <w:rFonts w:hint="eastAsia"/>
        </w:rPr>
        <w:t>标志应符合</w:t>
      </w:r>
      <w:r>
        <w:rPr>
          <w:rFonts w:ascii="Times New Roman"/>
        </w:rPr>
        <w:t>GB/T 191的</w:t>
      </w:r>
      <w:r>
        <w:rPr>
          <w:rFonts w:hint="eastAsia"/>
        </w:rPr>
        <w:t>要求，转基因产品标识按照国家有关规定执行。</w:t>
      </w:r>
    </w:p>
    <w:p w14:paraId="01BCD827">
      <w:pPr>
        <w:pStyle w:val="32"/>
      </w:pPr>
      <w:r>
        <w:rPr>
          <w:rFonts w:hint="eastAsia"/>
        </w:rPr>
        <w:t>包装、储存、运输</w:t>
      </w:r>
    </w:p>
    <w:p w14:paraId="44BCFF00">
      <w:pPr>
        <w:pStyle w:val="29"/>
        <w:ind w:left="0"/>
      </w:pPr>
      <w:r>
        <w:rPr>
          <w:rFonts w:hint="eastAsia"/>
        </w:rPr>
        <w:t>包装</w:t>
      </w:r>
    </w:p>
    <w:p w14:paraId="218F6AA3">
      <w:pPr>
        <w:pStyle w:val="15"/>
      </w:pPr>
      <w:r>
        <w:t>应符合</w:t>
      </w:r>
      <w:r>
        <w:rPr>
          <w:rFonts w:ascii="Times New Roman"/>
        </w:rPr>
        <w:t>GB/T 17109</w:t>
      </w:r>
      <w:r>
        <w:rPr>
          <w:rFonts w:hint="eastAsia"/>
        </w:rPr>
        <w:t>及国家的有关</w:t>
      </w:r>
      <w:r>
        <w:t>规定</w:t>
      </w:r>
      <w:r>
        <w:rPr>
          <w:rFonts w:hint="eastAsia"/>
        </w:rPr>
        <w:t>和要求。</w:t>
      </w:r>
      <w:r>
        <w:rPr>
          <w:rFonts w:ascii="Times New Roman"/>
        </w:rPr>
        <w:t>包装应清洁、牢固、无破损，缝口严密、结实，不应撒漏。不应对</w:t>
      </w:r>
      <w:r>
        <w:rPr>
          <w:rFonts w:hint="eastAsia" w:ascii="Times New Roman"/>
        </w:rPr>
        <w:t>玉米朊</w:t>
      </w:r>
      <w:r>
        <w:rPr>
          <w:rFonts w:ascii="Times New Roman"/>
        </w:rPr>
        <w:t xml:space="preserve">产品造成污染。 </w:t>
      </w:r>
    </w:p>
    <w:p w14:paraId="15FAAC36">
      <w:pPr>
        <w:pStyle w:val="29"/>
        <w:ind w:left="0"/>
      </w:pPr>
      <w:r>
        <w:rPr>
          <w:rFonts w:hint="eastAsia"/>
        </w:rPr>
        <w:t>储存</w:t>
      </w:r>
    </w:p>
    <w:p w14:paraId="4CAD418C">
      <w:pPr>
        <w:pStyle w:val="15"/>
      </w:pPr>
      <w:r>
        <w:rPr>
          <w:rFonts w:hint="eastAsia"/>
        </w:rPr>
        <w:t>应储存在清洁、干燥、低温、通风、防雨、防潮、防虫、防鼠、无异味的仓库内，不得与有毒有害物质或水分较高的物质混存。</w:t>
      </w:r>
    </w:p>
    <w:p w14:paraId="2DB87EF6">
      <w:pPr>
        <w:pStyle w:val="29"/>
        <w:ind w:left="0"/>
      </w:pPr>
      <w:r>
        <w:rPr>
          <w:rFonts w:hint="eastAsia"/>
        </w:rPr>
        <w:t>运输</w:t>
      </w:r>
    </w:p>
    <w:p w14:paraId="2AE66C63">
      <w:pPr>
        <w:pStyle w:val="15"/>
      </w:pPr>
      <w:r>
        <w:rPr>
          <w:rFonts w:hint="eastAsia"/>
        </w:rPr>
        <w:t>应使用符合卫生要求的运输工具和容器运送，运输工具和容器应保持清洁，维护良好，必要时进行消毒。运输过程中应注意防止雨淋和被污染。不得与有毒、有害、有腐蚀性、有异味的物品混运。</w:t>
      </w:r>
      <w:bookmarkEnd w:id="34"/>
      <w:r>
        <w:br w:type="page"/>
      </w:r>
    </w:p>
    <w:p w14:paraId="64D8E608">
      <w:pPr>
        <w:pStyle w:val="73"/>
        <w:jc w:val="both"/>
        <w:rPr>
          <w:color w:val="auto"/>
        </w:rPr>
      </w:pPr>
    </w:p>
    <w:p w14:paraId="6FFDB977">
      <w:pPr>
        <w:pStyle w:val="71"/>
      </w:pPr>
      <w:r>
        <w:br w:type="textWrapping"/>
      </w:r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玉米朊中色素含量的测定</w:t>
      </w:r>
    </w:p>
    <w:p w14:paraId="73C0EE08">
      <w:pPr>
        <w:pStyle w:val="89"/>
        <w:spacing w:before="312" w:after="312"/>
        <w:rPr>
          <w:rFonts w:hAnsi="宋体"/>
          <w:szCs w:val="21"/>
        </w:rPr>
      </w:pPr>
      <w:r>
        <w:rPr>
          <w:rFonts w:hint="eastAsia" w:hAnsi="宋体"/>
          <w:szCs w:val="21"/>
        </w:rPr>
        <w:t>原理</w:t>
      </w:r>
    </w:p>
    <w:p w14:paraId="4B78A703">
      <w:pPr>
        <w:pStyle w:val="136"/>
        <w:spacing w:line="240" w:lineRule="auto"/>
        <w:ind w:firstLineChars="200"/>
      </w:pPr>
      <w:r>
        <w:rPr>
          <w:rFonts w:hint="eastAsia" w:hAnsi="宋体"/>
          <w:szCs w:val="21"/>
        </w:rPr>
        <w:t>玉米朊中色素主要为</w:t>
      </w:r>
      <w:r>
        <w:rPr>
          <w:rFonts w:ascii="Times New Roman"/>
          <w:szCs w:val="21"/>
        </w:rPr>
        <w:t>β-</w:t>
      </w:r>
      <w:r>
        <w:rPr>
          <w:rFonts w:hint="eastAsia" w:hAnsi="宋体"/>
          <w:szCs w:val="21"/>
        </w:rPr>
        <w:t>胡萝卜素，</w:t>
      </w:r>
      <w:r>
        <w:rPr>
          <w:rFonts w:ascii="Times New Roman"/>
          <w:szCs w:val="21"/>
        </w:rPr>
        <w:t>在448 nm有</w:t>
      </w:r>
      <w:r>
        <w:rPr>
          <w:rFonts w:hint="eastAsia" w:hAnsi="宋体"/>
          <w:szCs w:val="21"/>
        </w:rPr>
        <w:t>吸收峰，其吸光度值与色素含量成正比。</w:t>
      </w:r>
    </w:p>
    <w:p w14:paraId="6EABEC8A">
      <w:pPr>
        <w:pStyle w:val="89"/>
        <w:spacing w:before="312" w:after="312"/>
      </w:pPr>
      <w:r>
        <w:rPr>
          <w:rFonts w:hint="eastAsia"/>
        </w:rPr>
        <w:t>试剂和标准品或对照品</w:t>
      </w:r>
    </w:p>
    <w:p w14:paraId="549E4ACA">
      <w:pPr>
        <w:pStyle w:val="136"/>
        <w:spacing w:line="240" w:lineRule="auto"/>
        <w:ind w:firstLineChars="200"/>
        <w:rPr>
          <w:rFonts w:hAnsi="宋体"/>
          <w:szCs w:val="21"/>
        </w:rPr>
      </w:pPr>
      <w:r>
        <w:rPr>
          <w:rFonts w:hint="eastAsia" w:hAnsi="宋体"/>
          <w:szCs w:val="21"/>
        </w:rPr>
        <w:t>所有试剂，如未注明规格，均指分析纯。</w:t>
      </w:r>
    </w:p>
    <w:p w14:paraId="57A80D82">
      <w:pPr>
        <w:pStyle w:val="90"/>
        <w:spacing w:before="0" w:beforeLines="0" w:after="0" w:afterLines="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去离子水</w:t>
      </w:r>
    </w:p>
    <w:p w14:paraId="651B242B">
      <w:pPr>
        <w:pStyle w:val="90"/>
        <w:spacing w:before="0" w:beforeLines="0" w:after="0" w:afterLine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乙醇</w:t>
      </w:r>
    </w:p>
    <w:p w14:paraId="5D476DB2">
      <w:pPr>
        <w:pStyle w:val="90"/>
        <w:spacing w:before="0" w:beforeLines="0" w:after="0" w:afterLines="0"/>
        <w:rPr>
          <w:rFonts w:ascii="宋体" w:hAnsi="宋体" w:eastAsia="宋体"/>
        </w:rPr>
      </w:pPr>
      <w:bookmarkStart w:id="36" w:name="_Hlk184737889"/>
      <w:r>
        <w:rPr>
          <w:rFonts w:ascii="Times New Roman" w:eastAsia="宋体"/>
        </w:rPr>
        <w:t>β-</w:t>
      </w:r>
      <w:r>
        <w:rPr>
          <w:rFonts w:hint="eastAsia" w:ascii="宋体" w:hAnsi="宋体" w:eastAsia="宋体"/>
        </w:rPr>
        <w:t>胡萝卜素</w:t>
      </w:r>
    </w:p>
    <w:bookmarkEnd w:id="36"/>
    <w:p w14:paraId="23A535C0">
      <w:pPr>
        <w:pStyle w:val="89"/>
        <w:spacing w:before="312" w:after="312"/>
      </w:pPr>
      <w:r>
        <w:rPr>
          <w:rFonts w:hint="eastAsia"/>
        </w:rPr>
        <w:t>仪器设备或装置</w:t>
      </w:r>
    </w:p>
    <w:p w14:paraId="140BCF6F">
      <w:pPr>
        <w:pStyle w:val="90"/>
        <w:spacing w:before="0" w:beforeLines="0" w:after="0" w:afterLines="0"/>
        <w:rPr>
          <w:rFonts w:ascii="Times New Roman" w:eastAsia="宋体"/>
        </w:rPr>
      </w:pPr>
      <w:r>
        <w:rPr>
          <w:rFonts w:ascii="Times New Roman" w:eastAsia="宋体"/>
        </w:rPr>
        <w:t>电子天平</w:t>
      </w:r>
      <w:r>
        <w:rPr>
          <w:rFonts w:hint="eastAsia" w:ascii="Times New Roman" w:eastAsia="宋体"/>
        </w:rPr>
        <w:t>：</w:t>
      </w:r>
      <w:r>
        <w:rPr>
          <w:rFonts w:ascii="Times New Roman" w:eastAsia="宋体"/>
        </w:rPr>
        <w:t>精确至0.001 g</w:t>
      </w:r>
    </w:p>
    <w:p w14:paraId="7C466212">
      <w:pPr>
        <w:pStyle w:val="90"/>
        <w:wordWrap/>
        <w:spacing w:before="0" w:beforeLines="0" w:after="0" w:afterLines="0"/>
        <w:rPr>
          <w:rFonts w:ascii="Times New Roman" w:eastAsia="宋体"/>
        </w:rPr>
      </w:pPr>
      <w:r>
        <w:rPr>
          <w:rFonts w:ascii="Times New Roman" w:eastAsia="宋体"/>
        </w:rPr>
        <w:t>容量瓶：50 mL</w:t>
      </w:r>
      <w:r>
        <w:rPr>
          <w:rFonts w:hint="eastAsia" w:ascii="Times New Roman" w:eastAsia="宋体"/>
        </w:rPr>
        <w:t>、</w:t>
      </w:r>
      <w:r>
        <w:rPr>
          <w:rFonts w:hint="eastAsia" w:ascii="Times New Roman"/>
        </w:rPr>
        <w:t>1</w:t>
      </w:r>
      <w:r>
        <w:rPr>
          <w:rFonts w:ascii="Times New Roman"/>
        </w:rPr>
        <w:t>00 mL</w:t>
      </w:r>
    </w:p>
    <w:p w14:paraId="33A6580D">
      <w:pPr>
        <w:pStyle w:val="90"/>
        <w:wordWrap/>
        <w:spacing w:before="0" w:beforeLines="0" w:after="0" w:afterLines="0"/>
        <w:rPr>
          <w:rFonts w:ascii="Times New Roman" w:eastAsia="宋体"/>
        </w:rPr>
      </w:pPr>
      <w:r>
        <w:rPr>
          <w:rFonts w:ascii="Times New Roman" w:eastAsia="宋体"/>
        </w:rPr>
        <w:t>分光光度计：适合在448 nm波长范围使用，带有10 mm比色皿。</w:t>
      </w:r>
    </w:p>
    <w:p w14:paraId="2167DBB0">
      <w:pPr>
        <w:pStyle w:val="89"/>
        <w:spacing w:before="312" w:after="312"/>
        <w:rPr>
          <w:rFonts w:hAnsi="宋体"/>
          <w:szCs w:val="21"/>
        </w:rPr>
      </w:pPr>
      <w:r>
        <w:rPr>
          <w:rFonts w:hint="eastAsia" w:hAnsi="宋体"/>
          <w:szCs w:val="21"/>
        </w:rPr>
        <w:t>分析步骤</w:t>
      </w:r>
    </w:p>
    <w:p w14:paraId="14FA5559">
      <w:pPr>
        <w:pStyle w:val="90"/>
        <w:spacing w:before="156" w:after="156"/>
      </w:pPr>
      <w:r>
        <w:rPr>
          <w:rFonts w:hint="eastAsia"/>
        </w:rPr>
        <w:t>试样</w:t>
      </w:r>
      <w:r>
        <w:t>溶液的制备</w:t>
      </w:r>
    </w:p>
    <w:p w14:paraId="67570C02">
      <w:pPr>
        <w:pStyle w:val="15"/>
        <w:jc w:val="left"/>
        <w:rPr>
          <w:rFonts w:ascii="Times New Roman"/>
          <w:sz w:val="18"/>
          <w:szCs w:val="18"/>
        </w:rPr>
      </w:pPr>
      <w:r>
        <w:rPr>
          <w:rFonts w:ascii="Times New Roman"/>
        </w:rPr>
        <w:t>称取试样</w:t>
      </w:r>
      <w:r>
        <w:rPr>
          <w:rFonts w:hint="eastAsia" w:ascii="Times New Roman"/>
        </w:rPr>
        <w:t>2</w:t>
      </w:r>
      <w:r>
        <w:rPr>
          <w:rFonts w:ascii="Times New Roman"/>
        </w:rPr>
        <w:t>.000</w:t>
      </w:r>
      <w:r>
        <w:rPr>
          <w:rFonts w:hint="eastAsia" w:ascii="Times New Roman"/>
        </w:rPr>
        <w:t xml:space="preserve"> g置于小烧杯中，用9</w:t>
      </w:r>
      <w:r>
        <w:rPr>
          <w:rFonts w:ascii="Times New Roman"/>
        </w:rPr>
        <w:t>0%</w:t>
      </w:r>
      <w:r>
        <w:rPr>
          <w:rFonts w:hint="eastAsia" w:ascii="Times New Roman"/>
        </w:rPr>
        <w:t>乙醇溶解，转移至</w:t>
      </w:r>
      <w:r>
        <w:rPr>
          <w:rFonts w:ascii="Times New Roman"/>
        </w:rPr>
        <w:t>50 mL</w:t>
      </w:r>
      <w:r>
        <w:rPr>
          <w:rFonts w:hint="eastAsia" w:ascii="Times New Roman"/>
        </w:rPr>
        <w:t>（</w:t>
      </w:r>
      <w:r>
        <w:rPr>
          <w:rFonts w:hint="eastAsia" w:ascii="Times New Roman"/>
          <w:i/>
          <w:iCs/>
        </w:rPr>
        <w:t>V</w:t>
      </w:r>
      <w:r>
        <w:rPr>
          <w:rFonts w:hint="eastAsia" w:ascii="Times New Roman"/>
        </w:rPr>
        <w:t>）</w:t>
      </w:r>
      <w:r>
        <w:rPr>
          <w:rFonts w:ascii="Times New Roman"/>
        </w:rPr>
        <w:t>容量瓶中，</w:t>
      </w:r>
      <w:r>
        <w:rPr>
          <w:rFonts w:hint="eastAsia" w:ascii="Times New Roman"/>
        </w:rPr>
        <w:t>加9</w:t>
      </w:r>
      <w:r>
        <w:rPr>
          <w:rFonts w:ascii="Times New Roman"/>
        </w:rPr>
        <w:t>0%</w:t>
      </w:r>
      <w:r>
        <w:rPr>
          <w:rFonts w:hint="eastAsia" w:ascii="Times New Roman"/>
        </w:rPr>
        <w:t>乙醇</w:t>
      </w:r>
      <w:r>
        <w:rPr>
          <w:rFonts w:ascii="Times New Roman"/>
        </w:rPr>
        <w:t>稀释至刻度</w:t>
      </w:r>
      <w:r>
        <w:rPr>
          <w:rFonts w:hint="eastAsia" w:ascii="Times New Roman"/>
        </w:rPr>
        <w:t>，摇匀，得到试样溶液。</w:t>
      </w:r>
    </w:p>
    <w:p w14:paraId="03512876">
      <w:pPr>
        <w:pStyle w:val="90"/>
        <w:spacing w:before="156" w:after="156"/>
      </w:pPr>
      <w:r>
        <w:rPr>
          <w:rFonts w:hint="eastAsia"/>
        </w:rPr>
        <w:t>标准</w:t>
      </w:r>
      <w:r>
        <w:t>溶液的制备</w:t>
      </w:r>
    </w:p>
    <w:p w14:paraId="5B89D9B5">
      <w:pPr>
        <w:pStyle w:val="15"/>
        <w:jc w:val="left"/>
        <w:rPr>
          <w:rFonts w:ascii="Times New Roman"/>
        </w:rPr>
      </w:pPr>
      <w:r>
        <w:rPr>
          <w:rFonts w:ascii="Times New Roman"/>
        </w:rPr>
        <w:t>称取β-</w:t>
      </w:r>
      <w:r>
        <w:rPr>
          <w:rFonts w:hint="eastAsia" w:ascii="Times New Roman"/>
        </w:rPr>
        <w:t>胡萝卜素标准品0</w:t>
      </w:r>
      <w:r>
        <w:rPr>
          <w:rFonts w:ascii="Times New Roman"/>
        </w:rPr>
        <w:t>.1000</w:t>
      </w:r>
      <w:r>
        <w:rPr>
          <w:rFonts w:hint="eastAsia" w:ascii="Times New Roman"/>
        </w:rPr>
        <w:t xml:space="preserve"> g置于小烧杯中，用9</w:t>
      </w:r>
      <w:r>
        <w:rPr>
          <w:rFonts w:ascii="Times New Roman"/>
        </w:rPr>
        <w:t>0%</w:t>
      </w:r>
      <w:r>
        <w:rPr>
          <w:rFonts w:hint="eastAsia" w:ascii="Times New Roman"/>
        </w:rPr>
        <w:t>乙醇溶解，转移至1</w:t>
      </w:r>
      <w:r>
        <w:rPr>
          <w:rFonts w:ascii="Times New Roman"/>
        </w:rPr>
        <w:t>00 mL容量瓶中，</w:t>
      </w:r>
      <w:r>
        <w:rPr>
          <w:rFonts w:hint="eastAsia" w:ascii="Times New Roman"/>
        </w:rPr>
        <w:t>加9</w:t>
      </w:r>
      <w:r>
        <w:rPr>
          <w:rFonts w:ascii="Times New Roman"/>
        </w:rPr>
        <w:t>0%</w:t>
      </w:r>
      <w:r>
        <w:rPr>
          <w:rFonts w:hint="eastAsia" w:ascii="Times New Roman"/>
        </w:rPr>
        <w:t>乙醇</w:t>
      </w:r>
      <w:r>
        <w:rPr>
          <w:rFonts w:ascii="Times New Roman"/>
        </w:rPr>
        <w:t>稀释至刻度</w:t>
      </w:r>
      <w:r>
        <w:rPr>
          <w:rFonts w:hint="eastAsia" w:ascii="Times New Roman"/>
        </w:rPr>
        <w:t>，摇匀，得到</w:t>
      </w:r>
      <w:bookmarkStart w:id="37" w:name="OLE_LINK6"/>
      <w:r>
        <w:rPr>
          <w:rFonts w:ascii="Times New Roman"/>
        </w:rPr>
        <w:t>β-</w:t>
      </w:r>
      <w:r>
        <w:rPr>
          <w:rFonts w:hint="eastAsia" w:ascii="Times New Roman"/>
        </w:rPr>
        <w:t>胡萝卜素储备液（1</w:t>
      </w:r>
      <w:r>
        <w:rPr>
          <w:rFonts w:ascii="Times New Roman"/>
        </w:rPr>
        <w:t xml:space="preserve"> mg/mL</w:t>
      </w:r>
      <w:bookmarkEnd w:id="37"/>
      <w:r>
        <w:rPr>
          <w:rFonts w:hint="eastAsia" w:ascii="Times New Roman"/>
        </w:rPr>
        <w:t>）。</w:t>
      </w:r>
    </w:p>
    <w:p w14:paraId="5568169C">
      <w:pPr>
        <w:pStyle w:val="15"/>
        <w:jc w:val="left"/>
        <w:rPr>
          <w:rFonts w:ascii="Times New Roman"/>
        </w:rPr>
      </w:pPr>
      <w:r>
        <w:rPr>
          <w:rFonts w:hint="eastAsia" w:ascii="Times New Roman"/>
        </w:rPr>
        <w:t>分别吸取</w:t>
      </w:r>
      <w:r>
        <w:rPr>
          <w:rFonts w:ascii="Times New Roman"/>
        </w:rPr>
        <w:t>β-</w:t>
      </w:r>
      <w:r>
        <w:rPr>
          <w:rFonts w:hint="eastAsia" w:ascii="Times New Roman"/>
        </w:rPr>
        <w:t>胡萝卜素储备液0</w:t>
      </w:r>
      <w:r>
        <w:rPr>
          <w:rFonts w:ascii="Times New Roman"/>
        </w:rPr>
        <w:t>.5</w:t>
      </w:r>
      <w:r>
        <w:rPr>
          <w:rFonts w:hint="eastAsia" w:ascii="Times New Roman"/>
        </w:rPr>
        <w:t>、</w:t>
      </w:r>
      <w:r>
        <w:rPr>
          <w:rFonts w:ascii="Times New Roman"/>
        </w:rPr>
        <w:t>1.0</w:t>
      </w:r>
      <w:r>
        <w:rPr>
          <w:rFonts w:hint="eastAsia" w:ascii="Times New Roman"/>
        </w:rPr>
        <w:t>、</w:t>
      </w:r>
      <w:r>
        <w:rPr>
          <w:rFonts w:ascii="Times New Roman"/>
        </w:rPr>
        <w:t>1.5</w:t>
      </w:r>
      <w:r>
        <w:rPr>
          <w:rFonts w:hint="eastAsia" w:ascii="Times New Roman"/>
        </w:rPr>
        <w:t>、2</w:t>
      </w:r>
      <w:r>
        <w:rPr>
          <w:rFonts w:ascii="Times New Roman"/>
        </w:rPr>
        <w:t>.</w:t>
      </w:r>
      <w:r>
        <w:rPr>
          <w:rFonts w:hint="eastAsia" w:ascii="Times New Roman"/>
        </w:rPr>
        <w:t>0、</w:t>
      </w:r>
      <w:r>
        <w:rPr>
          <w:rFonts w:ascii="Times New Roman"/>
        </w:rPr>
        <w:t>2.5</w:t>
      </w:r>
      <w:r>
        <w:rPr>
          <w:rFonts w:hint="eastAsia" w:ascii="Times New Roman"/>
        </w:rPr>
        <w:t>、</w:t>
      </w:r>
      <w:r>
        <w:rPr>
          <w:rFonts w:ascii="Times New Roman"/>
        </w:rPr>
        <w:t>3.0 mL</w:t>
      </w:r>
      <w:r>
        <w:rPr>
          <w:rFonts w:hint="eastAsia" w:ascii="Times New Roman"/>
        </w:rPr>
        <w:t>，置于1</w:t>
      </w:r>
      <w:r>
        <w:rPr>
          <w:rFonts w:ascii="Times New Roman"/>
        </w:rPr>
        <w:t>00 mL容量瓶中，</w:t>
      </w:r>
      <w:r>
        <w:rPr>
          <w:rFonts w:hint="eastAsia" w:ascii="Times New Roman"/>
        </w:rPr>
        <w:t>用9</w:t>
      </w:r>
      <w:r>
        <w:rPr>
          <w:rFonts w:ascii="Times New Roman"/>
        </w:rPr>
        <w:t>0%</w:t>
      </w:r>
      <w:r>
        <w:rPr>
          <w:rFonts w:hint="eastAsia" w:ascii="Times New Roman"/>
        </w:rPr>
        <w:t>乙醇定容</w:t>
      </w:r>
      <w:r>
        <w:rPr>
          <w:rFonts w:ascii="Times New Roman"/>
        </w:rPr>
        <w:t>至刻度</w:t>
      </w:r>
      <w:r>
        <w:rPr>
          <w:rFonts w:hint="eastAsia" w:ascii="Times New Roman"/>
        </w:rPr>
        <w:t>，摇匀，得到浓度依次为0</w:t>
      </w:r>
      <w:r>
        <w:rPr>
          <w:rFonts w:ascii="Times New Roman"/>
        </w:rPr>
        <w:t>.005</w:t>
      </w:r>
      <w:r>
        <w:rPr>
          <w:rFonts w:hint="eastAsia" w:ascii="Times New Roman"/>
        </w:rPr>
        <w:t>、0</w:t>
      </w:r>
      <w:r>
        <w:rPr>
          <w:rFonts w:ascii="Times New Roman"/>
        </w:rPr>
        <w:t>.0</w:t>
      </w:r>
      <w:r>
        <w:rPr>
          <w:rFonts w:hint="eastAsia" w:ascii="Times New Roman"/>
        </w:rPr>
        <w:t>1</w:t>
      </w:r>
      <w:r>
        <w:rPr>
          <w:rFonts w:ascii="Times New Roman"/>
        </w:rPr>
        <w:t>0</w:t>
      </w:r>
      <w:r>
        <w:rPr>
          <w:rFonts w:hint="eastAsia" w:ascii="Times New Roman"/>
        </w:rPr>
        <w:t>、0</w:t>
      </w:r>
      <w:r>
        <w:rPr>
          <w:rFonts w:ascii="Times New Roman"/>
        </w:rPr>
        <w:t>.0</w:t>
      </w:r>
      <w:r>
        <w:rPr>
          <w:rFonts w:hint="eastAsia" w:ascii="Times New Roman"/>
        </w:rPr>
        <w:t>15、0</w:t>
      </w:r>
      <w:r>
        <w:rPr>
          <w:rFonts w:ascii="Times New Roman"/>
        </w:rPr>
        <w:t>.020</w:t>
      </w:r>
      <w:r>
        <w:rPr>
          <w:rFonts w:hint="eastAsia" w:ascii="Times New Roman"/>
        </w:rPr>
        <w:t>、0</w:t>
      </w:r>
      <w:r>
        <w:rPr>
          <w:rFonts w:ascii="Times New Roman"/>
        </w:rPr>
        <w:t>.0</w:t>
      </w:r>
      <w:r>
        <w:rPr>
          <w:rFonts w:hint="eastAsia" w:ascii="Times New Roman"/>
        </w:rPr>
        <w:t>25、0</w:t>
      </w:r>
      <w:r>
        <w:rPr>
          <w:rFonts w:ascii="Times New Roman"/>
        </w:rPr>
        <w:t>.0</w:t>
      </w:r>
      <w:r>
        <w:rPr>
          <w:rFonts w:hint="eastAsia" w:ascii="Times New Roman"/>
        </w:rPr>
        <w:t>3</w:t>
      </w:r>
      <w:r>
        <w:rPr>
          <w:rFonts w:ascii="Times New Roman"/>
        </w:rPr>
        <w:t xml:space="preserve">0 </w:t>
      </w:r>
      <w:bookmarkStart w:id="38" w:name="OLE_LINK10"/>
      <w:r>
        <w:rPr>
          <w:rFonts w:ascii="Times New Roman"/>
        </w:rPr>
        <w:t>mg/mL</w:t>
      </w:r>
      <w:bookmarkEnd w:id="38"/>
      <w:r>
        <w:rPr>
          <w:rFonts w:hint="eastAsia" w:ascii="Times New Roman"/>
        </w:rPr>
        <w:t>的</w:t>
      </w:r>
      <w:r>
        <w:rPr>
          <w:rFonts w:ascii="Times New Roman"/>
        </w:rPr>
        <w:t>β-</w:t>
      </w:r>
      <w:r>
        <w:rPr>
          <w:rFonts w:hint="eastAsia" w:ascii="Times New Roman"/>
        </w:rPr>
        <w:t>胡萝卜素应用液。</w:t>
      </w:r>
    </w:p>
    <w:p w14:paraId="7DFBEEEC">
      <w:pPr>
        <w:pStyle w:val="90"/>
        <w:spacing w:before="156" w:after="156"/>
      </w:pPr>
      <w:r>
        <w:rPr>
          <w:rFonts w:hint="eastAsia" w:ascii="Times New Roman"/>
        </w:rPr>
        <w:t>标准曲线的制作</w:t>
      </w:r>
    </w:p>
    <w:p w14:paraId="4509C361">
      <w:pPr>
        <w:pStyle w:val="15"/>
        <w:jc w:val="left"/>
        <w:rPr>
          <w:rFonts w:ascii="Times New Roman"/>
        </w:rPr>
      </w:pPr>
      <w:r>
        <w:rPr>
          <w:rFonts w:hint="eastAsia" w:ascii="Times New Roman"/>
        </w:rPr>
        <w:t>依次取</w:t>
      </w:r>
      <w:r>
        <w:rPr>
          <w:rFonts w:ascii="Times New Roman"/>
        </w:rPr>
        <w:t>β-</w:t>
      </w:r>
      <w:r>
        <w:rPr>
          <w:rFonts w:hint="eastAsia" w:ascii="Times New Roman"/>
        </w:rPr>
        <w:t>胡萝卜素应用液置于1</w:t>
      </w:r>
      <w:r>
        <w:rPr>
          <w:rFonts w:ascii="Times New Roman"/>
        </w:rPr>
        <w:t xml:space="preserve"> cm</w:t>
      </w:r>
      <w:r>
        <w:rPr>
          <w:rFonts w:hint="eastAsia" w:ascii="Times New Roman"/>
        </w:rPr>
        <w:t>比色皿中，以9</w:t>
      </w:r>
      <w:r>
        <w:rPr>
          <w:rFonts w:ascii="Times New Roman"/>
        </w:rPr>
        <w:t>0%</w:t>
      </w:r>
      <w:r>
        <w:rPr>
          <w:rFonts w:hint="eastAsia" w:ascii="Times New Roman"/>
        </w:rPr>
        <w:t>乙醇</w:t>
      </w:r>
      <w:r>
        <w:rPr>
          <w:rFonts w:ascii="Times New Roman"/>
        </w:rPr>
        <w:t>溶剂作空白</w:t>
      </w:r>
      <w:r>
        <w:rPr>
          <w:rFonts w:hint="eastAsia" w:ascii="Times New Roman"/>
        </w:rPr>
        <w:t>，</w:t>
      </w:r>
      <w:r>
        <w:rPr>
          <w:rFonts w:ascii="Times New Roman"/>
          <w:szCs w:val="21"/>
        </w:rPr>
        <w:t>用</w:t>
      </w:r>
      <w:r>
        <w:rPr>
          <w:rFonts w:hint="eastAsia" w:ascii="Times New Roman"/>
          <w:szCs w:val="21"/>
        </w:rPr>
        <w:t>分光光度计在4</w:t>
      </w:r>
      <w:r>
        <w:rPr>
          <w:rFonts w:ascii="Times New Roman"/>
          <w:szCs w:val="21"/>
        </w:rPr>
        <w:t>48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nm波长</w:t>
      </w:r>
      <w:r>
        <w:rPr>
          <w:rFonts w:ascii="Times New Roman"/>
        </w:rPr>
        <w:t>测定吸光度</w:t>
      </w:r>
      <w:r>
        <w:rPr>
          <w:rFonts w:hint="eastAsia" w:ascii="Times New Roman"/>
        </w:rPr>
        <w:t>。以</w:t>
      </w:r>
      <w:r>
        <w:rPr>
          <w:rFonts w:ascii="Times New Roman"/>
        </w:rPr>
        <w:t>β-</w:t>
      </w:r>
      <w:r>
        <w:rPr>
          <w:rFonts w:hint="eastAsia" w:ascii="Times New Roman"/>
        </w:rPr>
        <w:t>胡萝卜素溶液质量浓度（</w:t>
      </w:r>
      <w:r>
        <w:rPr>
          <w:rFonts w:ascii="Times New Roman"/>
        </w:rPr>
        <w:t>mg/mL</w:t>
      </w:r>
      <w:r>
        <w:rPr>
          <w:rFonts w:hint="eastAsia" w:ascii="Times New Roman"/>
        </w:rPr>
        <w:t>）为横坐标、吸光度为纵坐标，绘制标准曲线。</w:t>
      </w:r>
    </w:p>
    <w:p w14:paraId="76989E2D">
      <w:pPr>
        <w:pStyle w:val="90"/>
        <w:spacing w:before="156" w:after="156"/>
      </w:pPr>
      <w:r>
        <w:rPr>
          <w:rFonts w:ascii="Times New Roman"/>
        </w:rPr>
        <w:t>试样</w:t>
      </w:r>
      <w:r>
        <w:t>测定</w:t>
      </w:r>
    </w:p>
    <w:p w14:paraId="7C90D18B">
      <w:pPr>
        <w:pStyle w:val="15"/>
        <w:jc w:val="left"/>
        <w:rPr>
          <w:rFonts w:ascii="Times New Roman"/>
        </w:rPr>
      </w:pPr>
      <w:r>
        <w:rPr>
          <w:rFonts w:hint="eastAsia" w:ascii="Times New Roman"/>
        </w:rPr>
        <w:t>将试样溶液置于1</w:t>
      </w:r>
      <w:r>
        <w:rPr>
          <w:rFonts w:ascii="Times New Roman"/>
        </w:rPr>
        <w:t xml:space="preserve"> cm</w:t>
      </w:r>
      <w:r>
        <w:rPr>
          <w:rFonts w:hint="eastAsia" w:ascii="Times New Roman"/>
        </w:rPr>
        <w:t>比色皿中，以9</w:t>
      </w:r>
      <w:r>
        <w:rPr>
          <w:rFonts w:ascii="Times New Roman"/>
        </w:rPr>
        <w:t>0%</w:t>
      </w:r>
      <w:r>
        <w:rPr>
          <w:rFonts w:hint="eastAsia" w:ascii="Times New Roman"/>
        </w:rPr>
        <w:t>乙醇</w:t>
      </w:r>
      <w:r>
        <w:rPr>
          <w:rFonts w:ascii="Times New Roman"/>
        </w:rPr>
        <w:t>溶剂作空白</w:t>
      </w:r>
      <w:r>
        <w:rPr>
          <w:rFonts w:hint="eastAsia" w:ascii="Times New Roman"/>
        </w:rPr>
        <w:t>，</w:t>
      </w:r>
      <w:r>
        <w:rPr>
          <w:rFonts w:ascii="Times New Roman"/>
          <w:szCs w:val="21"/>
        </w:rPr>
        <w:t>用</w:t>
      </w:r>
      <w:r>
        <w:rPr>
          <w:rFonts w:hint="eastAsia" w:ascii="Times New Roman"/>
          <w:szCs w:val="21"/>
        </w:rPr>
        <w:t>分光光度计在4</w:t>
      </w:r>
      <w:r>
        <w:rPr>
          <w:rFonts w:ascii="Times New Roman"/>
          <w:szCs w:val="21"/>
        </w:rPr>
        <w:t>48</w:t>
      </w:r>
      <w:r>
        <w:rPr>
          <w:rFonts w:hint="eastAsia" w:ascii="Times New Roman"/>
          <w:szCs w:val="21"/>
        </w:rPr>
        <w:t xml:space="preserve"> </w:t>
      </w:r>
      <w:r>
        <w:rPr>
          <w:rFonts w:ascii="Times New Roman"/>
          <w:szCs w:val="21"/>
        </w:rPr>
        <w:t>nm波长</w:t>
      </w:r>
      <w:r>
        <w:rPr>
          <w:rFonts w:ascii="Times New Roman"/>
        </w:rPr>
        <w:t>测定吸光度</w:t>
      </w:r>
      <w:r>
        <w:rPr>
          <w:rFonts w:hint="eastAsia" w:ascii="Times New Roman"/>
        </w:rPr>
        <w:t>，从标准曲线计算出测试液中</w:t>
      </w:r>
      <w:r>
        <w:rPr>
          <w:rFonts w:ascii="Times New Roman"/>
        </w:rPr>
        <w:t>β-</w:t>
      </w:r>
      <w:r>
        <w:rPr>
          <w:rFonts w:hint="eastAsia" w:ascii="Times New Roman"/>
        </w:rPr>
        <w:t>胡萝卜素的浓度（</w:t>
      </w:r>
      <w:r>
        <w:rPr>
          <w:rFonts w:ascii="Cambria Math" w:hAnsi="Cambria Math"/>
          <w:i/>
          <w:iCs/>
        </w:rPr>
        <w:t>ρ</w:t>
      </w:r>
      <w:r>
        <w:rPr>
          <w:rFonts w:hint="eastAsia" w:ascii="Times New Roman"/>
        </w:rPr>
        <w:t>）。</w:t>
      </w:r>
    </w:p>
    <w:p w14:paraId="689B9498">
      <w:pPr>
        <w:pStyle w:val="15"/>
        <w:ind w:firstLine="360"/>
        <w:jc w:val="left"/>
        <w:rPr>
          <w:rFonts w:ascii="Times New Roman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注：</w:t>
      </w:r>
      <w:r>
        <w:rPr>
          <w:rFonts w:hint="eastAsia" w:ascii="Times New Roman"/>
          <w:sz w:val="18"/>
          <w:szCs w:val="18"/>
        </w:rPr>
        <w:t>上述操作过程应尽快完成，尽可能避免暴露在空气中，应保证所有操作均避免阳光直射</w:t>
      </w:r>
      <w:r>
        <w:rPr>
          <w:rFonts w:ascii="Times New Roman"/>
          <w:sz w:val="18"/>
          <w:szCs w:val="18"/>
        </w:rPr>
        <w:t>。</w:t>
      </w:r>
    </w:p>
    <w:p w14:paraId="45902C2C">
      <w:pPr>
        <w:pStyle w:val="89"/>
        <w:spacing w:before="312" w:after="312"/>
      </w:pPr>
      <w:r>
        <w:rPr>
          <w:rFonts w:hint="eastAsia"/>
        </w:rPr>
        <w:t>结果计算</w:t>
      </w:r>
    </w:p>
    <w:p w14:paraId="05752DEB">
      <w:pPr>
        <w:pStyle w:val="136"/>
        <w:spacing w:line="240" w:lineRule="auto"/>
        <w:ind w:firstLine="840" w:firstLineChars="400"/>
        <w:jc w:val="left"/>
        <w:rPr>
          <w:rFonts w:ascii="Times New Roman"/>
          <w:szCs w:val="21"/>
        </w:rPr>
      </w:pPr>
      <w:r>
        <w:rPr>
          <w:rFonts w:hint="eastAsia" w:ascii="Times New Roman"/>
          <w:szCs w:val="21"/>
        </w:rPr>
        <w:t>试样中色素含量（以</w:t>
      </w:r>
      <w:r>
        <w:rPr>
          <w:rFonts w:ascii="Times New Roman"/>
        </w:rPr>
        <w:t>β-</w:t>
      </w:r>
      <w:r>
        <w:rPr>
          <w:rFonts w:hint="eastAsia" w:ascii="Times New Roman"/>
        </w:rPr>
        <w:t>胡萝卜素计，干基</w:t>
      </w:r>
      <w:r>
        <w:rPr>
          <w:rFonts w:hint="eastAsia" w:ascii="Times New Roman"/>
          <w:szCs w:val="21"/>
        </w:rPr>
        <w:t>）按式（A.</w:t>
      </w:r>
      <w:r>
        <w:rPr>
          <w:rFonts w:ascii="Times New Roman"/>
          <w:szCs w:val="21"/>
        </w:rPr>
        <w:t>1</w:t>
      </w:r>
      <w:r>
        <w:rPr>
          <w:rFonts w:hint="eastAsia" w:ascii="Times New Roman"/>
          <w:szCs w:val="21"/>
        </w:rPr>
        <w:t>）计算</w:t>
      </w:r>
    </w:p>
    <w:p w14:paraId="4AB46CB2">
      <w:pPr>
        <w:pStyle w:val="136"/>
        <w:spacing w:line="240" w:lineRule="auto"/>
        <w:ind w:left="2940" w:firstLine="840" w:firstLineChars="400"/>
        <w:jc w:val="left"/>
        <w:rPr>
          <w:rFonts w:ascii="Times New Roman"/>
          <w:szCs w:val="21"/>
        </w:rPr>
      </w:pPr>
      <m:oMath>
        <m:r>
          <m:rPr/>
          <w:rPr>
            <w:rFonts w:ascii="Cambria Math" w:hAnsi="Cambria Math"/>
            <w:szCs w:val="21"/>
          </w:rPr>
          <m:t>X=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/>
              <w:rPr>
                <w:rFonts w:ascii="Cambria Math" w:hAnsi="Cambria Math"/>
                <w:szCs w:val="21"/>
              </w:rPr>
              <m:t>ρ×V</m:t>
            </m:r>
            <m:ctrlPr>
              <w:rPr>
                <w:rFonts w:ascii="Cambria Math" w:hAnsi="Cambria Math"/>
                <w:i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m×(1−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w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)</m:t>
            </m:r>
            <m:ctrlPr>
              <w:rPr>
                <w:rFonts w:ascii="Cambria Math" w:hAnsi="Cambria Math"/>
                <w:i/>
                <w:szCs w:val="21"/>
              </w:rPr>
            </m:ctrlPr>
          </m:den>
        </m:f>
      </m:oMath>
      <w:r>
        <w:rPr>
          <w:rFonts w:ascii="Times New Roman"/>
          <w:szCs w:val="21"/>
        </w:rPr>
        <w:t xml:space="preserve">          ··································</w:t>
      </w:r>
      <w:r>
        <w:rPr>
          <w:rFonts w:hint="eastAsia" w:ascii="Times New Roman"/>
          <w:szCs w:val="21"/>
        </w:rPr>
        <w:t>（A.</w:t>
      </w:r>
      <w:r>
        <w:rPr>
          <w:rFonts w:ascii="Times New Roman"/>
          <w:szCs w:val="21"/>
        </w:rPr>
        <w:t>1</w:t>
      </w:r>
      <w:r>
        <w:rPr>
          <w:rFonts w:hint="eastAsia" w:ascii="Times New Roman"/>
          <w:szCs w:val="21"/>
        </w:rPr>
        <w:t>）</w:t>
      </w:r>
    </w:p>
    <w:p w14:paraId="35A2D57B">
      <w:pPr>
        <w:pStyle w:val="136"/>
        <w:spacing w:line="240" w:lineRule="auto"/>
        <w:ind w:firstLine="210" w:firstLineChars="100"/>
        <w:jc w:val="left"/>
        <w:rPr>
          <w:rFonts w:ascii="Times New Roman"/>
          <w:szCs w:val="21"/>
        </w:rPr>
      </w:pPr>
      <w:r>
        <w:rPr>
          <w:rFonts w:ascii="Times New Roman" w:hAnsi="宋体"/>
          <w:szCs w:val="21"/>
        </w:rPr>
        <w:t>式中：</w:t>
      </w:r>
    </w:p>
    <w:p w14:paraId="42E4ACD2">
      <w:pPr>
        <w:pStyle w:val="136"/>
        <w:spacing w:line="240" w:lineRule="auto"/>
        <w:ind w:firstLine="735" w:firstLineChars="350"/>
        <w:jc w:val="left"/>
        <w:rPr>
          <w:rFonts w:ascii="Times New Roman"/>
          <w:szCs w:val="21"/>
        </w:rPr>
      </w:pPr>
      <w:r>
        <w:rPr>
          <w:rFonts w:ascii="Times New Roman"/>
          <w:i/>
          <w:szCs w:val="21"/>
        </w:rPr>
        <w:t>X</w:t>
      </w:r>
      <w:r>
        <w:rPr>
          <w:rFonts w:ascii="Times New Roman"/>
          <w:szCs w:val="21"/>
        </w:rPr>
        <w:t xml:space="preserve"> —— </w:t>
      </w:r>
      <w:r>
        <w:rPr>
          <w:rFonts w:hint="eastAsia" w:ascii="Times New Roman"/>
          <w:szCs w:val="21"/>
        </w:rPr>
        <w:t>试样中色素含量（以</w:t>
      </w:r>
      <w:r>
        <w:rPr>
          <w:rFonts w:ascii="Times New Roman"/>
        </w:rPr>
        <w:t>β-</w:t>
      </w:r>
      <w:r>
        <w:rPr>
          <w:rFonts w:hint="eastAsia" w:ascii="Times New Roman"/>
        </w:rPr>
        <w:t>胡萝卜素计，干基</w:t>
      </w:r>
      <w:r>
        <w:rPr>
          <w:rFonts w:hint="eastAsia" w:ascii="Times New Roman"/>
          <w:szCs w:val="21"/>
        </w:rPr>
        <w:t>），单位为毫克每克（</w:t>
      </w:r>
      <w:r>
        <w:rPr>
          <w:rFonts w:ascii="Times New Roman"/>
        </w:rPr>
        <w:t>mg/g</w:t>
      </w:r>
      <w:r>
        <w:rPr>
          <w:rFonts w:hint="eastAsia" w:ascii="Times New Roman"/>
          <w:szCs w:val="21"/>
        </w:rPr>
        <w:t>）；</w:t>
      </w:r>
    </w:p>
    <w:p w14:paraId="59C6C5A9">
      <w:pPr>
        <w:pStyle w:val="136"/>
        <w:spacing w:line="240" w:lineRule="auto"/>
        <w:ind w:firstLine="735" w:firstLineChars="350"/>
        <w:jc w:val="left"/>
        <w:rPr>
          <w:rFonts w:ascii="Times New Roman"/>
          <w:szCs w:val="21"/>
        </w:rPr>
      </w:pPr>
      <w:r>
        <w:rPr>
          <w:rFonts w:ascii="Cambria Math" w:hAnsi="Cambria Math"/>
          <w:i/>
          <w:iCs/>
        </w:rPr>
        <w:t>ρ</w:t>
      </w:r>
      <w:r>
        <w:rPr>
          <w:rFonts w:ascii="Cambria Math" w:hAnsi="Cambria Math"/>
        </w:rPr>
        <w:t xml:space="preserve"> </w:t>
      </w:r>
      <w:r>
        <w:rPr>
          <w:rFonts w:ascii="Times New Roman"/>
          <w:szCs w:val="21"/>
        </w:rPr>
        <w:t xml:space="preserve">—— </w:t>
      </w:r>
      <w:r>
        <w:rPr>
          <w:rFonts w:hint="eastAsia" w:ascii="Times New Roman"/>
        </w:rPr>
        <w:t>测试液中</w:t>
      </w:r>
      <w:r>
        <w:rPr>
          <w:rFonts w:ascii="Times New Roman"/>
        </w:rPr>
        <w:t>β-</w:t>
      </w:r>
      <w:r>
        <w:rPr>
          <w:rFonts w:hint="eastAsia" w:ascii="Times New Roman"/>
        </w:rPr>
        <w:t>胡萝卜素的浓度</w:t>
      </w:r>
      <w:r>
        <w:rPr>
          <w:rFonts w:ascii="Times New Roman" w:hAnsi="宋体"/>
          <w:szCs w:val="21"/>
        </w:rPr>
        <w:t>，单位为</w:t>
      </w:r>
      <w:r>
        <w:rPr>
          <w:rFonts w:hint="eastAsia" w:ascii="Times New Roman"/>
          <w:szCs w:val="21"/>
        </w:rPr>
        <w:t>毫克</w:t>
      </w:r>
      <w:r>
        <w:rPr>
          <w:rFonts w:hint="eastAsia" w:ascii="Times New Roman" w:hAnsi="宋体"/>
          <w:szCs w:val="21"/>
        </w:rPr>
        <w:t>每毫升</w:t>
      </w:r>
      <w:r>
        <w:rPr>
          <w:rFonts w:hint="eastAsia" w:ascii="Times New Roman"/>
          <w:szCs w:val="21"/>
        </w:rPr>
        <w:t>（</w:t>
      </w:r>
      <w:r>
        <w:rPr>
          <w:rFonts w:ascii="Times New Roman"/>
        </w:rPr>
        <w:t>mg/mL</w:t>
      </w:r>
      <w:r>
        <w:rPr>
          <w:rFonts w:hint="eastAsia" w:ascii="Times New Roman"/>
          <w:szCs w:val="21"/>
        </w:rPr>
        <w:t>）</w:t>
      </w:r>
      <w:r>
        <w:rPr>
          <w:rFonts w:hint="eastAsia" w:ascii="Times New Roman" w:hAnsi="宋体"/>
          <w:szCs w:val="21"/>
        </w:rPr>
        <w:t>；</w:t>
      </w:r>
    </w:p>
    <w:p w14:paraId="3999C846">
      <w:pPr>
        <w:pStyle w:val="136"/>
        <w:spacing w:line="240" w:lineRule="auto"/>
        <w:ind w:firstLine="735" w:firstLineChars="350"/>
        <w:jc w:val="left"/>
        <w:rPr>
          <w:rFonts w:ascii="Times New Roman"/>
        </w:rPr>
      </w:pPr>
      <w:r>
        <w:rPr>
          <w:rFonts w:ascii="Times New Roman"/>
          <w:i/>
          <w:iCs/>
          <w:szCs w:val="21"/>
        </w:rPr>
        <w:t>V</w:t>
      </w:r>
      <w:r>
        <w:rPr>
          <w:rFonts w:ascii="Times New Roman"/>
          <w:szCs w:val="21"/>
        </w:rPr>
        <w:t xml:space="preserve"> —— </w:t>
      </w:r>
      <w:r>
        <w:rPr>
          <w:rFonts w:hint="eastAsia" w:ascii="Times New Roman"/>
          <w:szCs w:val="21"/>
        </w:rPr>
        <w:t>样液体积，为5</w:t>
      </w:r>
      <w:r>
        <w:rPr>
          <w:rFonts w:ascii="Times New Roman"/>
          <w:szCs w:val="21"/>
        </w:rPr>
        <w:t>0</w:t>
      </w:r>
      <w:r>
        <w:rPr>
          <w:rFonts w:ascii="Times New Roman"/>
        </w:rPr>
        <w:t xml:space="preserve"> mL</w:t>
      </w:r>
      <w:r>
        <w:rPr>
          <w:rFonts w:hint="eastAsia" w:ascii="Times New Roman"/>
        </w:rPr>
        <w:t>；</w:t>
      </w:r>
    </w:p>
    <w:p w14:paraId="55046FAB">
      <w:pPr>
        <w:pStyle w:val="136"/>
        <w:spacing w:line="240" w:lineRule="auto"/>
        <w:ind w:firstLine="735" w:firstLineChars="350"/>
        <w:jc w:val="left"/>
        <w:rPr>
          <w:rFonts w:ascii="Times New Roman"/>
          <w:szCs w:val="21"/>
        </w:rPr>
      </w:pPr>
      <w:r>
        <w:rPr>
          <w:rFonts w:ascii="Times New Roman"/>
          <w:i/>
          <w:iCs/>
        </w:rPr>
        <w:t>m</w:t>
      </w:r>
      <w:r>
        <w:rPr>
          <w:rFonts w:ascii="Times New Roman"/>
        </w:rPr>
        <w:t xml:space="preserve"> —— </w:t>
      </w:r>
      <w:r>
        <w:rPr>
          <w:rFonts w:hint="eastAsia" w:ascii="Times New Roman"/>
        </w:rPr>
        <w:t>样品质量，为2</w:t>
      </w:r>
      <w:r>
        <w:rPr>
          <w:rFonts w:ascii="Times New Roman"/>
        </w:rPr>
        <w:t>.000</w:t>
      </w:r>
      <w:r>
        <w:rPr>
          <w:rFonts w:hint="eastAsia" w:ascii="Times New Roman"/>
        </w:rPr>
        <w:t xml:space="preserve"> g；</w:t>
      </w:r>
    </w:p>
    <w:p w14:paraId="5BA50423">
      <w:pPr>
        <w:pStyle w:val="136"/>
        <w:spacing w:line="240" w:lineRule="auto"/>
        <w:ind w:firstLine="735" w:firstLineChars="350"/>
        <w:jc w:val="left"/>
        <w:rPr>
          <w:rFonts w:ascii="Times New Roman"/>
          <w:szCs w:val="21"/>
        </w:rPr>
      </w:pPr>
      <w:r>
        <w:rPr>
          <w:rFonts w:ascii="Times New Roman"/>
          <w:i/>
          <w:iCs/>
        </w:rPr>
        <w:t>X</w:t>
      </w:r>
      <w:r>
        <w:rPr>
          <w:rFonts w:hint="eastAsia" w:ascii="Times New Roman"/>
          <w:i/>
          <w:iCs/>
          <w:vertAlign w:val="subscript"/>
        </w:rPr>
        <w:t>w</w:t>
      </w:r>
      <w:r>
        <w:rPr>
          <w:rFonts w:ascii="Times New Roman"/>
        </w:rPr>
        <w:t xml:space="preserve"> ——</w:t>
      </w:r>
      <w:r>
        <w:rPr>
          <w:rFonts w:hint="eastAsia" w:ascii="Times New Roman"/>
        </w:rPr>
        <w:t>试样的水分含量，单位为克每百克（%），按照G</w:t>
      </w:r>
      <w:r>
        <w:rPr>
          <w:rFonts w:ascii="Times New Roman"/>
        </w:rPr>
        <w:t>B 5009.3-2016</w:t>
      </w:r>
      <w:r>
        <w:rPr>
          <w:rFonts w:hint="eastAsia" w:ascii="Times New Roman"/>
        </w:rPr>
        <w:t>中第一法测定。</w:t>
      </w:r>
    </w:p>
    <w:p w14:paraId="649CA355">
      <w:pPr>
        <w:pStyle w:val="136"/>
        <w:spacing w:line="240" w:lineRule="auto"/>
        <w:ind w:firstLineChars="200"/>
        <w:jc w:val="left"/>
        <w:rPr>
          <w:rFonts w:ascii="Times New Roman"/>
          <w:szCs w:val="21"/>
        </w:rPr>
      </w:pPr>
      <w:r>
        <w:rPr>
          <w:rFonts w:ascii="Times New Roman" w:hAnsi="宋体"/>
          <w:szCs w:val="21"/>
        </w:rPr>
        <w:t>计算结果以平行测定值的算术平均值表示，保留小数点后</w:t>
      </w:r>
      <w:r>
        <w:rPr>
          <w:rFonts w:hint="eastAsia" w:ascii="Times New Roman" w:hAnsi="宋体"/>
          <w:szCs w:val="21"/>
        </w:rPr>
        <w:t>两</w:t>
      </w:r>
      <w:r>
        <w:rPr>
          <w:rFonts w:ascii="Times New Roman" w:hAnsi="宋体"/>
          <w:szCs w:val="21"/>
        </w:rPr>
        <w:t>位。</w:t>
      </w:r>
    </w:p>
    <w:p w14:paraId="1570DF1C">
      <w:pPr>
        <w:pStyle w:val="85"/>
        <w:rPr>
          <w:color w:val="auto"/>
        </w:rPr>
      </w:pPr>
    </w:p>
    <w:p w14:paraId="262BE44E">
      <w:pPr>
        <w:pStyle w:val="73"/>
        <w:rPr>
          <w:color w:val="auto"/>
        </w:rPr>
      </w:pPr>
    </w:p>
    <w:p w14:paraId="7CE24179">
      <w:pPr>
        <w:pStyle w:val="71"/>
      </w:pPr>
      <w:r>
        <w:br w:type="textWrapping"/>
      </w:r>
      <w:r>
        <w:rPr>
          <w:rFonts w:hint="eastAsia"/>
        </w:rPr>
        <w:t>（规范性附录）</w:t>
      </w:r>
      <w:r>
        <w:br w:type="textWrapping"/>
      </w:r>
      <w:r>
        <w:rPr>
          <w:rFonts w:hint="eastAsia"/>
        </w:rPr>
        <w:t>玉米朊中蛋白质变性程度的检验</w:t>
      </w:r>
    </w:p>
    <w:p w14:paraId="0EF6C78E">
      <w:pPr>
        <w:pStyle w:val="89"/>
        <w:spacing w:before="312" w:after="312"/>
        <w:rPr>
          <w:rFonts w:ascii="Times New Roman"/>
        </w:rPr>
      </w:pPr>
      <w:r>
        <w:rPr>
          <w:rFonts w:hint="eastAsia"/>
        </w:rPr>
        <w:t>原理</w:t>
      </w:r>
    </w:p>
    <w:p w14:paraId="2C524B29">
      <w:pPr>
        <w:pStyle w:val="136"/>
        <w:spacing w:line="240" w:lineRule="auto"/>
        <w:ind w:firstLineChars="200"/>
        <w:jc w:val="left"/>
        <w:rPr>
          <w:rFonts w:hAnsi="宋体"/>
          <w:szCs w:val="21"/>
        </w:rPr>
      </w:pPr>
      <w:r>
        <w:rPr>
          <w:rFonts w:hint="eastAsia"/>
        </w:rPr>
        <w:t>玉米朊在提取和脱色过程中如若操作不当，会发生变性凝聚，在乙醇溶液中溶解度下降。因此，通过对玉米朊样品进行溶解性试验，可以直观地反应产品变形程度。</w:t>
      </w:r>
    </w:p>
    <w:p w14:paraId="6C1A1CB0">
      <w:pPr>
        <w:pStyle w:val="89"/>
        <w:spacing w:before="312" w:after="312"/>
      </w:pPr>
      <w:r>
        <w:rPr>
          <w:rFonts w:hint="eastAsia"/>
        </w:rPr>
        <w:t>试剂和标准品或对照品。</w:t>
      </w:r>
    </w:p>
    <w:p w14:paraId="40CB8000">
      <w:pPr>
        <w:pStyle w:val="136"/>
        <w:spacing w:line="240" w:lineRule="auto"/>
        <w:ind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所有试剂，如未注明规格，均指分析纯。</w:t>
      </w:r>
    </w:p>
    <w:p w14:paraId="22F2FCD8">
      <w:pPr>
        <w:pStyle w:val="90"/>
        <w:spacing w:before="0" w:beforeLines="0" w:after="0" w:afterLines="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去离子水</w:t>
      </w:r>
    </w:p>
    <w:p w14:paraId="5EDAA07E">
      <w:pPr>
        <w:pStyle w:val="90"/>
        <w:spacing w:before="0" w:beforeLines="0" w:after="0" w:afterLine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乙醇</w:t>
      </w:r>
    </w:p>
    <w:p w14:paraId="294AC159">
      <w:pPr>
        <w:pStyle w:val="89"/>
        <w:spacing w:before="312" w:after="312"/>
      </w:pPr>
      <w:r>
        <w:rPr>
          <w:rFonts w:hint="eastAsia"/>
        </w:rPr>
        <w:t>仪器设备或装置</w:t>
      </w:r>
    </w:p>
    <w:p w14:paraId="33E83A97">
      <w:pPr>
        <w:pStyle w:val="90"/>
        <w:wordWrap/>
        <w:spacing w:before="0" w:beforeLines="0" w:after="0" w:afterLines="0"/>
        <w:rPr>
          <w:rFonts w:ascii="Times New Roman" w:eastAsia="宋体"/>
        </w:rPr>
      </w:pPr>
      <w:r>
        <w:rPr>
          <w:rFonts w:ascii="Times New Roman" w:eastAsia="宋体"/>
        </w:rPr>
        <w:t>电子天平：精确至0.0001 g</w:t>
      </w:r>
    </w:p>
    <w:p w14:paraId="52BEEF38">
      <w:pPr>
        <w:pStyle w:val="90"/>
        <w:wordWrap/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离心管</w:t>
      </w:r>
      <w:r>
        <w:rPr>
          <w:rFonts w:ascii="Times New Roman" w:eastAsia="宋体"/>
        </w:rPr>
        <w:t>：50 mL</w:t>
      </w:r>
    </w:p>
    <w:p w14:paraId="2196EA2A">
      <w:pPr>
        <w:pStyle w:val="90"/>
        <w:wordWrap/>
        <w:spacing w:before="0" w:beforeLines="0" w:after="0" w:afterLines="0"/>
        <w:rPr>
          <w:rFonts w:ascii="Times New Roman" w:eastAsia="宋体"/>
        </w:rPr>
      </w:pPr>
      <w:r>
        <w:rPr>
          <w:rFonts w:hint="eastAsia" w:ascii="Times New Roman" w:eastAsia="宋体"/>
        </w:rPr>
        <w:t>移液管</w:t>
      </w:r>
      <w:r>
        <w:rPr>
          <w:rFonts w:ascii="Times New Roman" w:eastAsia="宋体"/>
        </w:rPr>
        <w:t>：20 mL</w:t>
      </w:r>
    </w:p>
    <w:p w14:paraId="67BA3FFA">
      <w:pPr>
        <w:pStyle w:val="90"/>
        <w:wordWrap/>
        <w:spacing w:before="0" w:beforeLines="0" w:after="0" w:afterLines="0"/>
        <w:rPr>
          <w:rFonts w:ascii="Times New Roman" w:eastAsia="宋体"/>
        </w:rPr>
      </w:pPr>
      <w:r>
        <w:rPr>
          <w:rFonts w:ascii="Times New Roman" w:eastAsia="宋体"/>
        </w:rPr>
        <w:t>漩涡震荡器</w:t>
      </w:r>
    </w:p>
    <w:p w14:paraId="3D40689B">
      <w:pPr>
        <w:pStyle w:val="89"/>
        <w:spacing w:before="312" w:after="312"/>
      </w:pPr>
      <w:r>
        <w:rPr>
          <w:rFonts w:hint="eastAsia"/>
        </w:rPr>
        <w:t>操作步骤</w:t>
      </w:r>
    </w:p>
    <w:p w14:paraId="68048AD8">
      <w:pPr>
        <w:pStyle w:val="15"/>
        <w:jc w:val="left"/>
        <w:rPr>
          <w:rFonts w:ascii="Times New Roman"/>
        </w:rPr>
      </w:pPr>
      <w:r>
        <w:rPr>
          <w:rFonts w:hint="eastAsia" w:ascii="Times New Roman"/>
        </w:rPr>
        <w:t>玉米朊溶解性试验，移取40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mL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90%乙醇溶液于50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mL奈氏管中，加入1.000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g玉米朊样品震荡，使其充分溶解；重复该操作，向奈氏管中继续加入玉米朊，共计3.000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g。涡旋混合5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min，然后室温下静置1</w:t>
      </w:r>
      <w:r>
        <w:rPr>
          <w:rFonts w:ascii="Times New Roman"/>
        </w:rPr>
        <w:t xml:space="preserve"> </w:t>
      </w:r>
      <w:r>
        <w:rPr>
          <w:rFonts w:hint="eastAsia" w:ascii="Times New Roman"/>
        </w:rPr>
        <w:t>h，观察沉淀物的发生情况。</w:t>
      </w:r>
    </w:p>
    <w:p w14:paraId="261590D0">
      <w:pPr>
        <w:pStyle w:val="89"/>
        <w:spacing w:before="312" w:after="312"/>
      </w:pPr>
      <w:r>
        <w:rPr>
          <w:rFonts w:hint="eastAsia"/>
        </w:rPr>
        <w:t>结果判定</w:t>
      </w:r>
    </w:p>
    <w:p w14:paraId="114F6673">
      <w:pPr>
        <w:pStyle w:val="15"/>
        <w:jc w:val="left"/>
        <w:rPr>
          <w:rFonts w:ascii="Times New Roman"/>
        </w:rPr>
      </w:pPr>
      <w:r>
        <w:rPr>
          <w:rFonts w:hint="eastAsia" w:ascii="Times New Roman"/>
        </w:rPr>
        <w:t>若溶液中无沉淀物，说明样品中蛋白质没有变性，玉米朊品质优秀；</w:t>
      </w:r>
    </w:p>
    <w:p w14:paraId="2E1A056C">
      <w:pPr>
        <w:pStyle w:val="15"/>
        <w:jc w:val="left"/>
        <w:rPr>
          <w:rFonts w:ascii="Times New Roman"/>
        </w:rPr>
      </w:pPr>
      <w:r>
        <w:rPr>
          <w:rFonts w:hint="eastAsia" w:ascii="Times New Roman"/>
        </w:rPr>
        <w:t>若溶液中无沉淀物，但有混浊，说明样品中蛋白质轻微变性，玉米朊品质良好；</w:t>
      </w:r>
    </w:p>
    <w:p w14:paraId="374ECA31">
      <w:pPr>
        <w:pStyle w:val="15"/>
        <w:jc w:val="left"/>
        <w:rPr>
          <w:rFonts w:ascii="Times New Roman"/>
        </w:rPr>
      </w:pPr>
      <w:r>
        <w:rPr>
          <w:rFonts w:hint="eastAsia" w:ascii="Times New Roman"/>
        </w:rPr>
        <w:t>若溶液中有沉淀物，</w:t>
      </w:r>
      <w:bookmarkStart w:id="39" w:name="_Hlk187744024"/>
      <w:r>
        <w:rPr>
          <w:rFonts w:hint="eastAsia" w:ascii="Times New Roman"/>
        </w:rPr>
        <w:t>沉淀物生成量占乙醇溶液体积的1/6以下</w:t>
      </w:r>
      <w:bookmarkEnd w:id="39"/>
      <w:r>
        <w:rPr>
          <w:rFonts w:hint="eastAsia" w:ascii="Times New Roman"/>
        </w:rPr>
        <w:t>，玉米朊品质合格；</w:t>
      </w:r>
    </w:p>
    <w:p w14:paraId="5AEF371F">
      <w:pPr>
        <w:pStyle w:val="15"/>
        <w:jc w:val="left"/>
        <w:rPr>
          <w:rFonts w:ascii="Times New Roma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472440</wp:posOffset>
                </wp:positionV>
                <wp:extent cx="2038350" cy="0"/>
                <wp:effectExtent l="0" t="0" r="0" b="0"/>
                <wp:wrapNone/>
                <wp:docPr id="1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" o:spid="_x0000_s1026" o:spt="32" type="#_x0000_t32" style="position:absolute;left:0pt;margin-left:138.6pt;margin-top:37.2pt;height:0pt;width:160.5pt;z-index:251659264;mso-width-relative:page;mso-height-relative:page;" filled="f" stroked="t" coordsize="21600,21600" o:gfxdata="UEsDBAoAAAAAAIdO4kAAAAAAAAAAAAAAAAAEAAAAZHJzL1BLAwQUAAAACACHTuJAN6DXgdcAAAAJ&#10;AQAADwAAAGRycy9kb3ducmV2LnhtbE2PwU7DMAyG70i8Q2QkLoglrTa6dU0nhMSBI9skrllj2o7G&#10;qZp0HXt6jDiwo39/+v252JxdJ044hNaThmSmQCBV3rZUa9jvXh+XIEI0ZE3nCTV8Y4BNeXtTmNz6&#10;id7xtI214BIKudHQxNjnUoaqQWfCzPdIvPv0gzORx6GWdjATl7tOpko9SWda4guN6fGlweprOzoN&#10;GMZFop5Xrt6/XaaHj/RynPqd1vd3iVqDiHiO/zD86rM6lOx08CPZIDoNaZaljGrI5nMQDCxWSw4O&#10;f4EsC3n9QfkDUEsDBBQAAAAIAIdO4kCeoXmn1QEAALMDAAAOAAAAZHJzL2Uyb0RvYy54bWytU01v&#10;2zAMvQ/YfxB0X5ykyNAZcYohQXfptgLtfoAiy7YwSRRIJU7+/Sjlo1136WE+CJZJvsf3SC/vDt6J&#10;vUGyEBo5m0ylMEFDa0PfyF/P959upaCkQqscBNPIoyF5t/r4YTnG2sxhANcaFAwSqB5jI4eUYl1V&#10;pAfjFU0gmsDBDtCrxFfsqxbVyOjeVfPp9HM1ArYRQRsi/ro5BeUZEd8DCF1ntdmA3nkT0gkVjVOJ&#10;JdFgI8lV6bbrjE4/u45MEq6RrDSVk0n4fZvParVUdY8qDlafW1DvaeGNJq9sYNIr1EYlJXZo/4Hy&#10;ViMQdGmiwVcnIcURVjGbvvHmaVDRFC1sNcWr6fT/YPWP/SMK2/ImSBGU54F/3SUozGK2yP6MkWpO&#10;W4dHzAr1ITzFB9C/SQRYDyr0pmQ/HyMXz3JF9VdJvlBklu34HVrOUUxQzDp06DMk2yAOZSbH60zM&#10;IQnNH+fTm9ubBY9LX2KVqi+FESl9M+BFfmkkJVS2H9IaQuDJA84Kjdo/UMptqfpSkFkD3FvnygK4&#10;IMZGflnMF6WAwNk2B3MaYb9dOxR7lVeoPEUjR16nIexCeyJx4WxBVn3ybwvt8REv1vAsSzfnvcvL&#10;8vpeql/+td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N6DXgdcAAAAJAQAADwAAAAAAAAABACAA&#10;AAAiAAAAZHJzL2Rvd25yZXYueG1sUEsBAhQAFAAAAAgAh07iQJ6heafVAQAAsw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/>
        </w:rPr>
        <w:t>若溶液中有沉淀物，沉淀物生成量大于乙醇溶液体积的1/6，玉米朊品质不合格。</w:t>
      </w:r>
    </w:p>
    <w:sectPr>
      <w:footerReference r:id="rId7" w:type="default"/>
      <w:pgSz w:w="11906" w:h="16838"/>
      <w:pgMar w:top="567" w:right="1134" w:bottom="1134" w:left="1418" w:header="1418" w:footer="1134" w:gutter="0"/>
      <w:pgNumType w:fmt="decimal"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CDEE82-9BBD-47DF-8C43-C87C86A68C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经典黑体简">
    <w:altName w:val="微软雅黑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2" w:fontKey="{55D2997E-4080-4215-ABCC-340CF79050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5B16A56C-2F9E-42DF-BBE7-004DACA9AB7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字迹-邢体草书繁体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圆润字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孙万民草书W">
    <w:panose1 w:val="00020600040101010101"/>
    <w:charset w:val="86"/>
    <w:family w:val="auto"/>
    <w:pitch w:val="default"/>
    <w:sig w:usb0="8000002F" w:usb1="0A01784A" w:usb2="00000016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6804A">
    <w:pPr>
      <w:pStyle w:val="11"/>
      <w:tabs>
        <w:tab w:val="center" w:pos="4153"/>
        <w:tab w:val="right" w:pos="8306"/>
      </w:tabs>
      <w:jc w:val="center"/>
      <w:rPr>
        <w:sz w:val="21"/>
      </w:rPr>
    </w:pPr>
  </w:p>
  <w:p w14:paraId="3931CEB1">
    <w:pPr>
      <w:pStyle w:val="11"/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CADD8">
    <w:pPr>
      <w:pStyle w:val="11"/>
      <w:tabs>
        <w:tab w:val="center" w:pos="4153"/>
        <w:tab w:val="right" w:pos="8306"/>
      </w:tabs>
      <w:jc w:val="center"/>
      <w:rPr>
        <w:sz w:val="21"/>
      </w:rPr>
    </w:pPr>
  </w:p>
  <w:p w14:paraId="2209EF20">
    <w:pPr>
      <w:pStyle w:val="11"/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AEA3F">
    <w:pPr>
      <w:pStyle w:val="3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97B7E7">
                          <w:pPr>
                            <w:pStyle w:val="3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97B7E7">
                    <w:pPr>
                      <w:pStyle w:val="3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I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4A53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DFBE56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FBE56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01782">
    <w:pPr>
      <w:pStyle w:val="31"/>
    </w:pPr>
    <w:r>
      <w:rPr>
        <w:rFonts w:hint="eastAsia"/>
      </w:rPr>
      <w:t>T/CCOA</w:t>
    </w:r>
    <w:r>
      <w:t xml:space="preserve"> </w:t>
    </w:r>
    <w:r>
      <w:rPr>
        <w:rFonts w:hint="eastAsia"/>
      </w:rPr>
      <w:t>XXXX</w:t>
    </w:r>
    <w:r>
      <w:t>—XXXX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45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39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>
    <w:nsid w:val="0D983844"/>
    <w:multiLevelType w:val="multilevel"/>
    <w:tmpl w:val="0D983844"/>
    <w:lvl w:ilvl="0" w:tentative="0">
      <w:start w:val="1"/>
      <w:numFmt w:val="decimal"/>
      <w:pStyle w:val="122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0DDE2B46"/>
    <w:multiLevelType w:val="multilevel"/>
    <w:tmpl w:val="0DDE2B46"/>
    <w:lvl w:ilvl="0" w:tentative="0">
      <w:start w:val="1"/>
      <w:numFmt w:val="lowerLetter"/>
      <w:pStyle w:val="115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5">
    <w:nsid w:val="1DBF583A"/>
    <w:multiLevelType w:val="multilevel"/>
    <w:tmpl w:val="1DBF583A"/>
    <w:lvl w:ilvl="0" w:tentative="0">
      <w:start w:val="1"/>
      <w:numFmt w:val="decimal"/>
      <w:pStyle w:val="52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6">
    <w:nsid w:val="1FC91163"/>
    <w:multiLevelType w:val="multilevel"/>
    <w:tmpl w:val="1FC91163"/>
    <w:lvl w:ilvl="0" w:tentative="0">
      <w:start w:val="1"/>
      <w:numFmt w:val="decimal"/>
      <w:pStyle w:val="3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33"/>
      <w:suff w:val="nothing"/>
      <w:lvlText w:val="%1.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  <w:lang w:val="en-US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42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4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7">
    <w:nsid w:val="22827D5B"/>
    <w:multiLevelType w:val="multilevel"/>
    <w:tmpl w:val="22827D5B"/>
    <w:lvl w:ilvl="0" w:tentative="0">
      <w:start w:val="1"/>
      <w:numFmt w:val="none"/>
      <w:pStyle w:val="51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85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86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35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36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47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16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46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41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49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60B55DC2"/>
    <w:multiLevelType w:val="multilevel"/>
    <w:tmpl w:val="60B55DC2"/>
    <w:lvl w:ilvl="0" w:tentative="0">
      <w:start w:val="1"/>
      <w:numFmt w:val="upperLetter"/>
      <w:pStyle w:val="73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7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4">
    <w:nsid w:val="646260FA"/>
    <w:multiLevelType w:val="multilevel"/>
    <w:tmpl w:val="646260FA"/>
    <w:lvl w:ilvl="0" w:tentative="0">
      <w:start w:val="1"/>
      <w:numFmt w:val="decimal"/>
      <w:pStyle w:val="120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57D3FBC"/>
    <w:multiLevelType w:val="multilevel"/>
    <w:tmpl w:val="657D3FBC"/>
    <w:lvl w:ilvl="0" w:tentative="0">
      <w:start w:val="1"/>
      <w:numFmt w:val="upperLetter"/>
      <w:pStyle w:val="7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89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0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75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3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7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9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82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6DBF04F4"/>
    <w:lvl w:ilvl="0" w:tentative="0">
      <w:start w:val="1"/>
      <w:numFmt w:val="none"/>
      <w:pStyle w:val="44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17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4"/>
  </w:num>
  <w:num w:numId="17">
    <w:abstractNumId w:val="14"/>
  </w:num>
  <w:num w:numId="18">
    <w:abstractNumId w:val="3"/>
  </w:num>
  <w:num w:numId="19">
    <w:abstractNumId w:val="6"/>
    <w:lvlOverride w:ilvl="0">
      <w:lvl w:ilvl="0" w:tentative="1">
        <w:start w:val="1"/>
        <w:numFmt w:val="decimal"/>
        <w:suff w:val="nothing"/>
        <w:lvlText w:val="%1　"/>
        <w:lvlJc w:val="left"/>
        <w:pPr>
          <w:ind w:left="0" w:firstLine="0"/>
        </w:pPr>
        <w:rPr>
          <w:rFonts w:hint="eastAsia" w:ascii="经典黑体简" w:hAnsi="Times New Roman" w:eastAsia="经典黑体简"/>
          <w:b w:val="0"/>
          <w:i w:val="0"/>
          <w:sz w:val="21"/>
          <w:szCs w:val="21"/>
        </w:rPr>
      </w:lvl>
    </w:lvlOverride>
    <w:lvlOverride w:ilvl="1">
      <w:lvl w:ilvl="1" w:tentative="1">
        <w:start w:val="1"/>
        <w:numFmt w:val="decimal"/>
        <w:suff w:val="nothing"/>
        <w:lvlText w:val="%1.%2　"/>
        <w:lvlJc w:val="left"/>
        <w:pPr>
          <w:ind w:left="1842" w:hanging="425"/>
        </w:pPr>
        <w:rPr>
          <w:rFonts w:hint="eastAsia" w:ascii="黑体" w:hAnsi="黑体" w:eastAsia="黑体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2">
      <w:lvl w:ilvl="2" w:tentative="1">
        <w:start w:val="1"/>
        <w:numFmt w:val="decimal"/>
        <w:suff w:val="nothing"/>
        <w:lvlText w:val="%1.%2.%3　"/>
        <w:lvlJc w:val="left"/>
        <w:pPr>
          <w:ind w:left="851" w:hanging="851"/>
        </w:pPr>
        <w:rPr>
          <w:rFonts w:hint="eastAsia" w:ascii="经典黑体简" w:hAnsi="Times New Roman" w:eastAsia="经典黑体简"/>
          <w:b w:val="0"/>
          <w:i w:val="0"/>
          <w:sz w:val="21"/>
        </w:rPr>
      </w:lvl>
    </w:lvlOverride>
    <w:lvlOverride w:ilvl="3">
      <w:lvl w:ilvl="3" w:tentative="1">
        <w:start w:val="1"/>
        <w:numFmt w:val="decimal"/>
        <w:suff w:val="nothing"/>
        <w:lvlText w:val="%1.%2.%3.%4　"/>
        <w:lvlJc w:val="left"/>
        <w:pPr>
          <w:ind w:left="0" w:firstLine="0"/>
        </w:pPr>
        <w:rPr>
          <w:rFonts w:hint="eastAsia" w:ascii="经典黑体简" w:hAnsi="Times New Roman" w:eastAsia="经典黑体简"/>
          <w:b w:val="0"/>
          <w:i w:val="0"/>
          <w:sz w:val="21"/>
        </w:rPr>
      </w:lvl>
    </w:lvlOverride>
    <w:lvlOverride w:ilvl="4">
      <w:lvl w:ilvl="4" w:tentative="1">
        <w:start w:val="1"/>
        <w:numFmt w:val="decimal"/>
        <w:suff w:val="nothing"/>
        <w:lvlText w:val="%1.%2.%3.%4.%5　"/>
        <w:lvlJc w:val="left"/>
        <w:pPr>
          <w:ind w:left="0" w:firstLine="0"/>
        </w:pPr>
        <w:rPr>
          <w:rFonts w:hint="eastAsia" w:ascii="经典黑体简" w:hAnsi="Times New Roman" w:eastAsia="经典黑体简"/>
          <w:b w:val="0"/>
          <w:i w:val="0"/>
          <w:sz w:val="21"/>
        </w:rPr>
      </w:lvl>
    </w:lvlOverride>
    <w:lvlOverride w:ilvl="5">
      <w:lvl w:ilvl="5" w:tentative="1">
        <w:start w:val="1"/>
        <w:numFmt w:val="decimal"/>
        <w:suff w:val="nothing"/>
        <w:lvlText w:val="%1.%2.%3.%4.%5.%6　"/>
        <w:lvlJc w:val="left"/>
        <w:pPr>
          <w:ind w:left="0" w:firstLine="0"/>
        </w:pPr>
        <w:rPr>
          <w:rFonts w:hint="eastAsia" w:ascii="经典黑体简" w:hAnsi="Times New Roman" w:eastAsia="经典黑体简"/>
          <w:b w:val="0"/>
          <w:i w:val="0"/>
          <w:sz w:val="21"/>
        </w:rPr>
      </w:lvl>
    </w:lvlOverride>
    <w:lvlOverride w:ilvl="6">
      <w:lvl w:ilvl="6" w:tentative="1">
        <w:start w:val="1"/>
        <w:numFmt w:val="decimal"/>
        <w:suff w:val="nothing"/>
        <w:lvlText w:val="%1%2.%3.%4.%5.%6.%7　"/>
        <w:lvlJc w:val="left"/>
        <w:pPr>
          <w:ind w:left="0" w:firstLine="0"/>
        </w:pPr>
        <w:rPr>
          <w:rFonts w:hint="eastAsia" w:ascii="经典黑体简" w:hAnsi="Times New Roman" w:eastAsia="经典黑体简"/>
          <w:b w:val="0"/>
          <w:i w:val="0"/>
          <w:sz w:val="21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tabs>
            <w:tab w:val="left" w:pos="4351"/>
          </w:tabs>
          <w:ind w:left="3969" w:hanging="1418"/>
        </w:pPr>
        <w:rPr>
          <w:rFonts w:hint="eastAsia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tabs>
            <w:tab w:val="left" w:pos="4777"/>
          </w:tabs>
          <w:ind w:left="4677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5"/>
    <w:rsid w:val="00000244"/>
    <w:rsid w:val="0000185F"/>
    <w:rsid w:val="0000586F"/>
    <w:rsid w:val="000065EA"/>
    <w:rsid w:val="00013D86"/>
    <w:rsid w:val="00013E02"/>
    <w:rsid w:val="00017683"/>
    <w:rsid w:val="00017726"/>
    <w:rsid w:val="0002038B"/>
    <w:rsid w:val="0002143C"/>
    <w:rsid w:val="00022CAA"/>
    <w:rsid w:val="00025A65"/>
    <w:rsid w:val="00026C31"/>
    <w:rsid w:val="00027280"/>
    <w:rsid w:val="000320A7"/>
    <w:rsid w:val="00035925"/>
    <w:rsid w:val="00040EE0"/>
    <w:rsid w:val="00044821"/>
    <w:rsid w:val="00051968"/>
    <w:rsid w:val="00067CDF"/>
    <w:rsid w:val="00071AF0"/>
    <w:rsid w:val="00074FBE"/>
    <w:rsid w:val="00083A09"/>
    <w:rsid w:val="0009005E"/>
    <w:rsid w:val="00092857"/>
    <w:rsid w:val="000A20A9"/>
    <w:rsid w:val="000A3907"/>
    <w:rsid w:val="000A48B1"/>
    <w:rsid w:val="000A521E"/>
    <w:rsid w:val="000B3143"/>
    <w:rsid w:val="000C4A5B"/>
    <w:rsid w:val="000C6B05"/>
    <w:rsid w:val="000C6DD6"/>
    <w:rsid w:val="000C73D4"/>
    <w:rsid w:val="000D2CF3"/>
    <w:rsid w:val="000D322A"/>
    <w:rsid w:val="000D3D4C"/>
    <w:rsid w:val="000D4F51"/>
    <w:rsid w:val="000D718B"/>
    <w:rsid w:val="000E0C46"/>
    <w:rsid w:val="000F030C"/>
    <w:rsid w:val="000F129C"/>
    <w:rsid w:val="001056DE"/>
    <w:rsid w:val="001124C0"/>
    <w:rsid w:val="00125EA0"/>
    <w:rsid w:val="0013095F"/>
    <w:rsid w:val="0013175F"/>
    <w:rsid w:val="001352A3"/>
    <w:rsid w:val="001512B4"/>
    <w:rsid w:val="00153954"/>
    <w:rsid w:val="00153F22"/>
    <w:rsid w:val="00154EE8"/>
    <w:rsid w:val="001560D0"/>
    <w:rsid w:val="001578BD"/>
    <w:rsid w:val="001620A5"/>
    <w:rsid w:val="001639A1"/>
    <w:rsid w:val="00164E53"/>
    <w:rsid w:val="00165BE2"/>
    <w:rsid w:val="0016699D"/>
    <w:rsid w:val="00175159"/>
    <w:rsid w:val="00176208"/>
    <w:rsid w:val="0018211B"/>
    <w:rsid w:val="001840D3"/>
    <w:rsid w:val="001900F8"/>
    <w:rsid w:val="00191258"/>
    <w:rsid w:val="00191DB1"/>
    <w:rsid w:val="00192680"/>
    <w:rsid w:val="00193037"/>
    <w:rsid w:val="00193A2C"/>
    <w:rsid w:val="001A0958"/>
    <w:rsid w:val="001A288E"/>
    <w:rsid w:val="001B0085"/>
    <w:rsid w:val="001B28D6"/>
    <w:rsid w:val="001B6DC2"/>
    <w:rsid w:val="001C149C"/>
    <w:rsid w:val="001C21AC"/>
    <w:rsid w:val="001C47BA"/>
    <w:rsid w:val="001C5490"/>
    <w:rsid w:val="001C59EA"/>
    <w:rsid w:val="001D0518"/>
    <w:rsid w:val="001D21A4"/>
    <w:rsid w:val="001D406C"/>
    <w:rsid w:val="001D41EE"/>
    <w:rsid w:val="001D532A"/>
    <w:rsid w:val="001E0380"/>
    <w:rsid w:val="001E1367"/>
    <w:rsid w:val="001E13B1"/>
    <w:rsid w:val="001E43C5"/>
    <w:rsid w:val="001F3A19"/>
    <w:rsid w:val="00234467"/>
    <w:rsid w:val="00237D8D"/>
    <w:rsid w:val="00241DA2"/>
    <w:rsid w:val="00247B77"/>
    <w:rsid w:val="00247FEE"/>
    <w:rsid w:val="00250E7D"/>
    <w:rsid w:val="002525F4"/>
    <w:rsid w:val="00253192"/>
    <w:rsid w:val="002565D5"/>
    <w:rsid w:val="0026005D"/>
    <w:rsid w:val="002622C0"/>
    <w:rsid w:val="002705B6"/>
    <w:rsid w:val="002778AE"/>
    <w:rsid w:val="00281583"/>
    <w:rsid w:val="0028269A"/>
    <w:rsid w:val="00283590"/>
    <w:rsid w:val="00286973"/>
    <w:rsid w:val="00294E70"/>
    <w:rsid w:val="002A1924"/>
    <w:rsid w:val="002A50DE"/>
    <w:rsid w:val="002A7420"/>
    <w:rsid w:val="002B0F12"/>
    <w:rsid w:val="002B1308"/>
    <w:rsid w:val="002B4554"/>
    <w:rsid w:val="002C219F"/>
    <w:rsid w:val="002C72D8"/>
    <w:rsid w:val="002D11FA"/>
    <w:rsid w:val="002D6342"/>
    <w:rsid w:val="002E0DDF"/>
    <w:rsid w:val="002E2906"/>
    <w:rsid w:val="002E363B"/>
    <w:rsid w:val="002E5635"/>
    <w:rsid w:val="002E64C3"/>
    <w:rsid w:val="002E6A2C"/>
    <w:rsid w:val="002E71F4"/>
    <w:rsid w:val="002F054F"/>
    <w:rsid w:val="002F1D8C"/>
    <w:rsid w:val="002F21DA"/>
    <w:rsid w:val="00301F39"/>
    <w:rsid w:val="00310CB8"/>
    <w:rsid w:val="0031549F"/>
    <w:rsid w:val="0032539E"/>
    <w:rsid w:val="00325926"/>
    <w:rsid w:val="00327A8A"/>
    <w:rsid w:val="00336610"/>
    <w:rsid w:val="00343F73"/>
    <w:rsid w:val="00345060"/>
    <w:rsid w:val="003477B2"/>
    <w:rsid w:val="0035323B"/>
    <w:rsid w:val="003609D2"/>
    <w:rsid w:val="00363F22"/>
    <w:rsid w:val="00375564"/>
    <w:rsid w:val="003755C3"/>
    <w:rsid w:val="00376E1F"/>
    <w:rsid w:val="003777D2"/>
    <w:rsid w:val="00383191"/>
    <w:rsid w:val="00386DED"/>
    <w:rsid w:val="003901D0"/>
    <w:rsid w:val="003912E7"/>
    <w:rsid w:val="00391300"/>
    <w:rsid w:val="00391A24"/>
    <w:rsid w:val="00393947"/>
    <w:rsid w:val="0039476E"/>
    <w:rsid w:val="003A2275"/>
    <w:rsid w:val="003A6A4F"/>
    <w:rsid w:val="003A7088"/>
    <w:rsid w:val="003B00DF"/>
    <w:rsid w:val="003B08AD"/>
    <w:rsid w:val="003B1275"/>
    <w:rsid w:val="003B1778"/>
    <w:rsid w:val="003B30D8"/>
    <w:rsid w:val="003B4952"/>
    <w:rsid w:val="003C11CB"/>
    <w:rsid w:val="003C75F3"/>
    <w:rsid w:val="003C78A3"/>
    <w:rsid w:val="003D6526"/>
    <w:rsid w:val="003E1867"/>
    <w:rsid w:val="003E3820"/>
    <w:rsid w:val="003E5729"/>
    <w:rsid w:val="003F4EE0"/>
    <w:rsid w:val="00402153"/>
    <w:rsid w:val="00402FC1"/>
    <w:rsid w:val="00411ADF"/>
    <w:rsid w:val="00412E8D"/>
    <w:rsid w:val="00416922"/>
    <w:rsid w:val="00425082"/>
    <w:rsid w:val="004264A3"/>
    <w:rsid w:val="0043043E"/>
    <w:rsid w:val="00431DEB"/>
    <w:rsid w:val="004322EE"/>
    <w:rsid w:val="00446B29"/>
    <w:rsid w:val="00450930"/>
    <w:rsid w:val="004519A1"/>
    <w:rsid w:val="00453F9A"/>
    <w:rsid w:val="00471141"/>
    <w:rsid w:val="00471E91"/>
    <w:rsid w:val="00473CB5"/>
    <w:rsid w:val="00474675"/>
    <w:rsid w:val="0047470C"/>
    <w:rsid w:val="00491008"/>
    <w:rsid w:val="00495FED"/>
    <w:rsid w:val="004A35F9"/>
    <w:rsid w:val="004B24C1"/>
    <w:rsid w:val="004C0878"/>
    <w:rsid w:val="004C292F"/>
    <w:rsid w:val="004D703F"/>
    <w:rsid w:val="004E53A9"/>
    <w:rsid w:val="0050020F"/>
    <w:rsid w:val="00510280"/>
    <w:rsid w:val="00513D73"/>
    <w:rsid w:val="00514A43"/>
    <w:rsid w:val="005174E5"/>
    <w:rsid w:val="00522393"/>
    <w:rsid w:val="00522620"/>
    <w:rsid w:val="00525656"/>
    <w:rsid w:val="005268DB"/>
    <w:rsid w:val="00532992"/>
    <w:rsid w:val="00534C02"/>
    <w:rsid w:val="0054264B"/>
    <w:rsid w:val="00543786"/>
    <w:rsid w:val="00552EA0"/>
    <w:rsid w:val="005533D7"/>
    <w:rsid w:val="00565A7E"/>
    <w:rsid w:val="005703DE"/>
    <w:rsid w:val="00573AEC"/>
    <w:rsid w:val="00573C66"/>
    <w:rsid w:val="0058464E"/>
    <w:rsid w:val="00584795"/>
    <w:rsid w:val="00593B48"/>
    <w:rsid w:val="005A01CB"/>
    <w:rsid w:val="005A44DC"/>
    <w:rsid w:val="005A58FF"/>
    <w:rsid w:val="005A5EAF"/>
    <w:rsid w:val="005A64C0"/>
    <w:rsid w:val="005B3C11"/>
    <w:rsid w:val="005B5F7E"/>
    <w:rsid w:val="005C0147"/>
    <w:rsid w:val="005C1C28"/>
    <w:rsid w:val="005C5B81"/>
    <w:rsid w:val="005C6132"/>
    <w:rsid w:val="005C6DB5"/>
    <w:rsid w:val="005E19E7"/>
    <w:rsid w:val="005F0D35"/>
    <w:rsid w:val="006000B3"/>
    <w:rsid w:val="006148CB"/>
    <w:rsid w:val="006153C7"/>
    <w:rsid w:val="0061716C"/>
    <w:rsid w:val="00622094"/>
    <w:rsid w:val="006243A1"/>
    <w:rsid w:val="006243AE"/>
    <w:rsid w:val="00632E56"/>
    <w:rsid w:val="00635CBA"/>
    <w:rsid w:val="0064338B"/>
    <w:rsid w:val="006435EE"/>
    <w:rsid w:val="00646542"/>
    <w:rsid w:val="00646726"/>
    <w:rsid w:val="00647976"/>
    <w:rsid w:val="006504F4"/>
    <w:rsid w:val="00651311"/>
    <w:rsid w:val="00654BC9"/>
    <w:rsid w:val="006552FD"/>
    <w:rsid w:val="00660E98"/>
    <w:rsid w:val="00663AF3"/>
    <w:rsid w:val="00666809"/>
    <w:rsid w:val="00666B6C"/>
    <w:rsid w:val="00682682"/>
    <w:rsid w:val="00682702"/>
    <w:rsid w:val="00682CAE"/>
    <w:rsid w:val="006876C2"/>
    <w:rsid w:val="00692368"/>
    <w:rsid w:val="00695D0A"/>
    <w:rsid w:val="006964DD"/>
    <w:rsid w:val="00696764"/>
    <w:rsid w:val="006A2EBC"/>
    <w:rsid w:val="006A3F5F"/>
    <w:rsid w:val="006A5EA0"/>
    <w:rsid w:val="006A783B"/>
    <w:rsid w:val="006A7B33"/>
    <w:rsid w:val="006B4E13"/>
    <w:rsid w:val="006B75DD"/>
    <w:rsid w:val="006C67E0"/>
    <w:rsid w:val="006C729D"/>
    <w:rsid w:val="006C7ABA"/>
    <w:rsid w:val="006D0D60"/>
    <w:rsid w:val="006D1122"/>
    <w:rsid w:val="006D11E3"/>
    <w:rsid w:val="006D1262"/>
    <w:rsid w:val="006D1B85"/>
    <w:rsid w:val="006D3C00"/>
    <w:rsid w:val="006D6CF4"/>
    <w:rsid w:val="006E3675"/>
    <w:rsid w:val="006E4A7F"/>
    <w:rsid w:val="006F7C6E"/>
    <w:rsid w:val="00703955"/>
    <w:rsid w:val="00704226"/>
    <w:rsid w:val="00704DF6"/>
    <w:rsid w:val="0070645D"/>
    <w:rsid w:val="0070651C"/>
    <w:rsid w:val="00706AD4"/>
    <w:rsid w:val="007132A3"/>
    <w:rsid w:val="007138E9"/>
    <w:rsid w:val="00716421"/>
    <w:rsid w:val="00721307"/>
    <w:rsid w:val="00724EFB"/>
    <w:rsid w:val="00726030"/>
    <w:rsid w:val="0073372E"/>
    <w:rsid w:val="007419C3"/>
    <w:rsid w:val="00743A8E"/>
    <w:rsid w:val="00744F22"/>
    <w:rsid w:val="007467A7"/>
    <w:rsid w:val="007469DD"/>
    <w:rsid w:val="0074741B"/>
    <w:rsid w:val="0074759E"/>
    <w:rsid w:val="007478EA"/>
    <w:rsid w:val="0075415C"/>
    <w:rsid w:val="00760696"/>
    <w:rsid w:val="00763502"/>
    <w:rsid w:val="00772278"/>
    <w:rsid w:val="007905CB"/>
    <w:rsid w:val="007913AB"/>
    <w:rsid w:val="007914F7"/>
    <w:rsid w:val="00793403"/>
    <w:rsid w:val="0079438B"/>
    <w:rsid w:val="0079693B"/>
    <w:rsid w:val="007B1625"/>
    <w:rsid w:val="007B4F5A"/>
    <w:rsid w:val="007B706E"/>
    <w:rsid w:val="007B71EB"/>
    <w:rsid w:val="007C6205"/>
    <w:rsid w:val="007C686A"/>
    <w:rsid w:val="007C6E87"/>
    <w:rsid w:val="007C728E"/>
    <w:rsid w:val="007D2C53"/>
    <w:rsid w:val="007D321D"/>
    <w:rsid w:val="007D3D60"/>
    <w:rsid w:val="007D4BC8"/>
    <w:rsid w:val="007E1980"/>
    <w:rsid w:val="007E47BA"/>
    <w:rsid w:val="007E4B76"/>
    <w:rsid w:val="007E5EA8"/>
    <w:rsid w:val="007E6593"/>
    <w:rsid w:val="007F0CF1"/>
    <w:rsid w:val="007F12A5"/>
    <w:rsid w:val="007F4310"/>
    <w:rsid w:val="007F4CF1"/>
    <w:rsid w:val="007F758D"/>
    <w:rsid w:val="007F7D52"/>
    <w:rsid w:val="0080654C"/>
    <w:rsid w:val="008071C6"/>
    <w:rsid w:val="00817A00"/>
    <w:rsid w:val="008305CA"/>
    <w:rsid w:val="00834880"/>
    <w:rsid w:val="00835DB3"/>
    <w:rsid w:val="0083617B"/>
    <w:rsid w:val="008371BD"/>
    <w:rsid w:val="00843F69"/>
    <w:rsid w:val="008504A8"/>
    <w:rsid w:val="0085282E"/>
    <w:rsid w:val="00863948"/>
    <w:rsid w:val="00870810"/>
    <w:rsid w:val="0087198C"/>
    <w:rsid w:val="00872C1F"/>
    <w:rsid w:val="00873B42"/>
    <w:rsid w:val="008856D8"/>
    <w:rsid w:val="00892E82"/>
    <w:rsid w:val="008A47F9"/>
    <w:rsid w:val="008C1B58"/>
    <w:rsid w:val="008C3357"/>
    <w:rsid w:val="008C39AE"/>
    <w:rsid w:val="008C590D"/>
    <w:rsid w:val="008D1904"/>
    <w:rsid w:val="008D383D"/>
    <w:rsid w:val="008D5478"/>
    <w:rsid w:val="008E031B"/>
    <w:rsid w:val="008E7029"/>
    <w:rsid w:val="008E7EF6"/>
    <w:rsid w:val="008F1F98"/>
    <w:rsid w:val="008F6758"/>
    <w:rsid w:val="008F6DDB"/>
    <w:rsid w:val="00902E6E"/>
    <w:rsid w:val="009040DD"/>
    <w:rsid w:val="009059CB"/>
    <w:rsid w:val="00905B47"/>
    <w:rsid w:val="0091092E"/>
    <w:rsid w:val="0091331C"/>
    <w:rsid w:val="009231AE"/>
    <w:rsid w:val="009237A2"/>
    <w:rsid w:val="00924008"/>
    <w:rsid w:val="00925A8B"/>
    <w:rsid w:val="009279DE"/>
    <w:rsid w:val="00930116"/>
    <w:rsid w:val="00931149"/>
    <w:rsid w:val="0093429E"/>
    <w:rsid w:val="009368AD"/>
    <w:rsid w:val="0094212C"/>
    <w:rsid w:val="009430CD"/>
    <w:rsid w:val="009455CA"/>
    <w:rsid w:val="00953C10"/>
    <w:rsid w:val="00954689"/>
    <w:rsid w:val="0095622A"/>
    <w:rsid w:val="009617C9"/>
    <w:rsid w:val="00961C93"/>
    <w:rsid w:val="00962157"/>
    <w:rsid w:val="00965324"/>
    <w:rsid w:val="0097091E"/>
    <w:rsid w:val="009760D3"/>
    <w:rsid w:val="00977132"/>
    <w:rsid w:val="00981A4B"/>
    <w:rsid w:val="00982501"/>
    <w:rsid w:val="00982B62"/>
    <w:rsid w:val="00986277"/>
    <w:rsid w:val="009877D3"/>
    <w:rsid w:val="00987B2B"/>
    <w:rsid w:val="00990F23"/>
    <w:rsid w:val="00994E8F"/>
    <w:rsid w:val="009951DC"/>
    <w:rsid w:val="009959BB"/>
    <w:rsid w:val="00997158"/>
    <w:rsid w:val="009A3A7C"/>
    <w:rsid w:val="009A67F6"/>
    <w:rsid w:val="009B2ADB"/>
    <w:rsid w:val="009B603A"/>
    <w:rsid w:val="009C2387"/>
    <w:rsid w:val="009C2D0E"/>
    <w:rsid w:val="009C3DAC"/>
    <w:rsid w:val="009C42E0"/>
    <w:rsid w:val="009D1330"/>
    <w:rsid w:val="009D5362"/>
    <w:rsid w:val="009E1415"/>
    <w:rsid w:val="009E6116"/>
    <w:rsid w:val="00A02E43"/>
    <w:rsid w:val="00A05270"/>
    <w:rsid w:val="00A065F9"/>
    <w:rsid w:val="00A07F34"/>
    <w:rsid w:val="00A107D2"/>
    <w:rsid w:val="00A22154"/>
    <w:rsid w:val="00A25C38"/>
    <w:rsid w:val="00A36BBE"/>
    <w:rsid w:val="00A40F46"/>
    <w:rsid w:val="00A4307A"/>
    <w:rsid w:val="00A46FDE"/>
    <w:rsid w:val="00A47EBB"/>
    <w:rsid w:val="00A51CDD"/>
    <w:rsid w:val="00A6730D"/>
    <w:rsid w:val="00A71625"/>
    <w:rsid w:val="00A71B9B"/>
    <w:rsid w:val="00A751C7"/>
    <w:rsid w:val="00A839E2"/>
    <w:rsid w:val="00A87844"/>
    <w:rsid w:val="00AA038C"/>
    <w:rsid w:val="00AA7A09"/>
    <w:rsid w:val="00AB05F6"/>
    <w:rsid w:val="00AB3B50"/>
    <w:rsid w:val="00AB400D"/>
    <w:rsid w:val="00AB5D76"/>
    <w:rsid w:val="00AC04AD"/>
    <w:rsid w:val="00AC05B1"/>
    <w:rsid w:val="00AC07A1"/>
    <w:rsid w:val="00AC3452"/>
    <w:rsid w:val="00AD356C"/>
    <w:rsid w:val="00AE2914"/>
    <w:rsid w:val="00AE6D15"/>
    <w:rsid w:val="00AF5A46"/>
    <w:rsid w:val="00B01D9E"/>
    <w:rsid w:val="00B04182"/>
    <w:rsid w:val="00B07AE3"/>
    <w:rsid w:val="00B11430"/>
    <w:rsid w:val="00B1617A"/>
    <w:rsid w:val="00B17BFB"/>
    <w:rsid w:val="00B32978"/>
    <w:rsid w:val="00B33894"/>
    <w:rsid w:val="00B353EB"/>
    <w:rsid w:val="00B439C4"/>
    <w:rsid w:val="00B4535E"/>
    <w:rsid w:val="00B52A8C"/>
    <w:rsid w:val="00B636A8"/>
    <w:rsid w:val="00B665C6"/>
    <w:rsid w:val="00B7122F"/>
    <w:rsid w:val="00B742E2"/>
    <w:rsid w:val="00B779C1"/>
    <w:rsid w:val="00B805AF"/>
    <w:rsid w:val="00B81FF9"/>
    <w:rsid w:val="00B869EC"/>
    <w:rsid w:val="00B90202"/>
    <w:rsid w:val="00B9397A"/>
    <w:rsid w:val="00B9633D"/>
    <w:rsid w:val="00BA0B75"/>
    <w:rsid w:val="00BA18A0"/>
    <w:rsid w:val="00BA2EBE"/>
    <w:rsid w:val="00BB0F28"/>
    <w:rsid w:val="00BB458A"/>
    <w:rsid w:val="00BB68AF"/>
    <w:rsid w:val="00BC4655"/>
    <w:rsid w:val="00BC4A5E"/>
    <w:rsid w:val="00BD00D3"/>
    <w:rsid w:val="00BD1659"/>
    <w:rsid w:val="00BD3AA9"/>
    <w:rsid w:val="00BD4A18"/>
    <w:rsid w:val="00BD6DB2"/>
    <w:rsid w:val="00BE11CF"/>
    <w:rsid w:val="00BE21AB"/>
    <w:rsid w:val="00BE55CB"/>
    <w:rsid w:val="00BF617A"/>
    <w:rsid w:val="00BF6FCE"/>
    <w:rsid w:val="00BF7AA9"/>
    <w:rsid w:val="00C00DDC"/>
    <w:rsid w:val="00C0355F"/>
    <w:rsid w:val="00C0379D"/>
    <w:rsid w:val="00C03931"/>
    <w:rsid w:val="00C05B3C"/>
    <w:rsid w:val="00C05FE3"/>
    <w:rsid w:val="00C10564"/>
    <w:rsid w:val="00C11DAD"/>
    <w:rsid w:val="00C131AD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3788B"/>
    <w:rsid w:val="00C4095D"/>
    <w:rsid w:val="00C433A7"/>
    <w:rsid w:val="00C601D2"/>
    <w:rsid w:val="00C629B4"/>
    <w:rsid w:val="00C65BCC"/>
    <w:rsid w:val="00C66164"/>
    <w:rsid w:val="00C66970"/>
    <w:rsid w:val="00C8691C"/>
    <w:rsid w:val="00CA168A"/>
    <w:rsid w:val="00CA357E"/>
    <w:rsid w:val="00CA440D"/>
    <w:rsid w:val="00CA44F9"/>
    <w:rsid w:val="00CA4A69"/>
    <w:rsid w:val="00CC32EF"/>
    <w:rsid w:val="00CC3E0C"/>
    <w:rsid w:val="00CC58D3"/>
    <w:rsid w:val="00CC784D"/>
    <w:rsid w:val="00CD6721"/>
    <w:rsid w:val="00D0337B"/>
    <w:rsid w:val="00D079B2"/>
    <w:rsid w:val="00D114E9"/>
    <w:rsid w:val="00D233B6"/>
    <w:rsid w:val="00D26F0F"/>
    <w:rsid w:val="00D429C6"/>
    <w:rsid w:val="00D42E01"/>
    <w:rsid w:val="00D47748"/>
    <w:rsid w:val="00D51367"/>
    <w:rsid w:val="00D54539"/>
    <w:rsid w:val="00D54CC3"/>
    <w:rsid w:val="00D56E42"/>
    <w:rsid w:val="00D6041A"/>
    <w:rsid w:val="00D633EB"/>
    <w:rsid w:val="00D72966"/>
    <w:rsid w:val="00D81DF7"/>
    <w:rsid w:val="00D82FF7"/>
    <w:rsid w:val="00D847FE"/>
    <w:rsid w:val="00D8508B"/>
    <w:rsid w:val="00D864F9"/>
    <w:rsid w:val="00D96319"/>
    <w:rsid w:val="00D964EA"/>
    <w:rsid w:val="00D966D0"/>
    <w:rsid w:val="00DA0C59"/>
    <w:rsid w:val="00DA3991"/>
    <w:rsid w:val="00DB0990"/>
    <w:rsid w:val="00DB52A8"/>
    <w:rsid w:val="00DB7E6C"/>
    <w:rsid w:val="00DC3BDB"/>
    <w:rsid w:val="00DC505F"/>
    <w:rsid w:val="00DD5A29"/>
    <w:rsid w:val="00DD5D9D"/>
    <w:rsid w:val="00DD60BD"/>
    <w:rsid w:val="00DE35CB"/>
    <w:rsid w:val="00DE4677"/>
    <w:rsid w:val="00DF21E9"/>
    <w:rsid w:val="00E00F14"/>
    <w:rsid w:val="00E06386"/>
    <w:rsid w:val="00E06424"/>
    <w:rsid w:val="00E068F4"/>
    <w:rsid w:val="00E1454A"/>
    <w:rsid w:val="00E24EB4"/>
    <w:rsid w:val="00E305F8"/>
    <w:rsid w:val="00E313C8"/>
    <w:rsid w:val="00E320ED"/>
    <w:rsid w:val="00E32D32"/>
    <w:rsid w:val="00E33AFB"/>
    <w:rsid w:val="00E34218"/>
    <w:rsid w:val="00E41D25"/>
    <w:rsid w:val="00E426FB"/>
    <w:rsid w:val="00E46282"/>
    <w:rsid w:val="00E5216E"/>
    <w:rsid w:val="00E52F07"/>
    <w:rsid w:val="00E60D4B"/>
    <w:rsid w:val="00E73C01"/>
    <w:rsid w:val="00E82344"/>
    <w:rsid w:val="00E84C82"/>
    <w:rsid w:val="00E84D64"/>
    <w:rsid w:val="00E87408"/>
    <w:rsid w:val="00E914C4"/>
    <w:rsid w:val="00E92D1D"/>
    <w:rsid w:val="00E934F5"/>
    <w:rsid w:val="00E96961"/>
    <w:rsid w:val="00EA72EC"/>
    <w:rsid w:val="00EB11CB"/>
    <w:rsid w:val="00EB14A4"/>
    <w:rsid w:val="00EB2611"/>
    <w:rsid w:val="00EB275A"/>
    <w:rsid w:val="00EB725B"/>
    <w:rsid w:val="00EB786A"/>
    <w:rsid w:val="00EC05E4"/>
    <w:rsid w:val="00EC1578"/>
    <w:rsid w:val="00EC1C72"/>
    <w:rsid w:val="00EC3CC9"/>
    <w:rsid w:val="00EC680A"/>
    <w:rsid w:val="00ED178A"/>
    <w:rsid w:val="00EE2BED"/>
    <w:rsid w:val="00EE374B"/>
    <w:rsid w:val="00EE5EFA"/>
    <w:rsid w:val="00F102FD"/>
    <w:rsid w:val="00F11BB5"/>
    <w:rsid w:val="00F1417B"/>
    <w:rsid w:val="00F229C0"/>
    <w:rsid w:val="00F34B99"/>
    <w:rsid w:val="00F36A67"/>
    <w:rsid w:val="00F43ABD"/>
    <w:rsid w:val="00F52DAB"/>
    <w:rsid w:val="00F543F0"/>
    <w:rsid w:val="00F6570E"/>
    <w:rsid w:val="00F67987"/>
    <w:rsid w:val="00F70158"/>
    <w:rsid w:val="00F73A9E"/>
    <w:rsid w:val="00F75726"/>
    <w:rsid w:val="00F81D29"/>
    <w:rsid w:val="00F91C4D"/>
    <w:rsid w:val="00F92FD9"/>
    <w:rsid w:val="00FA2783"/>
    <w:rsid w:val="00FA6684"/>
    <w:rsid w:val="00FA731E"/>
    <w:rsid w:val="00FB2B38"/>
    <w:rsid w:val="00FB2BD4"/>
    <w:rsid w:val="00FC2FA6"/>
    <w:rsid w:val="00FC6358"/>
    <w:rsid w:val="00FD01CF"/>
    <w:rsid w:val="00FD0B47"/>
    <w:rsid w:val="00FD320D"/>
    <w:rsid w:val="00FE23DE"/>
    <w:rsid w:val="00FF004C"/>
    <w:rsid w:val="2B5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autoRedefine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3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index 5"/>
    <w:basedOn w:val="1"/>
    <w:next w:val="1"/>
    <w:autoRedefine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index 6"/>
    <w:basedOn w:val="1"/>
    <w:next w:val="1"/>
    <w:autoRedefine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">
    <w:name w:val="index 4"/>
    <w:basedOn w:val="1"/>
    <w:next w:val="1"/>
    <w:autoRedefine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8">
    <w:name w:val="index 3"/>
    <w:basedOn w:val="1"/>
    <w:next w:val="1"/>
    <w:autoRedefine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9">
    <w:name w:val="Date"/>
    <w:basedOn w:val="1"/>
    <w:next w:val="1"/>
    <w:link w:val="133"/>
    <w:qFormat/>
    <w:uiPriority w:val="0"/>
    <w:pPr>
      <w:ind w:left="100" w:leftChars="2500"/>
    </w:pPr>
  </w:style>
  <w:style w:type="paragraph" w:styleId="10">
    <w:name w:val="endnote text"/>
    <w:basedOn w:val="1"/>
    <w:semiHidden/>
    <w:qFormat/>
    <w:uiPriority w:val="0"/>
    <w:pPr>
      <w:snapToGrid w:val="0"/>
      <w:jc w:val="left"/>
    </w:pPr>
  </w:style>
  <w:style w:type="paragraph" w:styleId="11">
    <w:name w:val="footer"/>
    <w:basedOn w:val="1"/>
    <w:link w:val="134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2">
    <w:name w:val="header"/>
    <w:basedOn w:val="1"/>
    <w:uiPriority w:val="0"/>
    <w:pPr>
      <w:snapToGrid w:val="0"/>
      <w:jc w:val="left"/>
    </w:pPr>
    <w:rPr>
      <w:sz w:val="18"/>
      <w:szCs w:val="18"/>
    </w:rPr>
  </w:style>
  <w:style w:type="paragraph" w:styleId="13">
    <w:name w:val="index heading"/>
    <w:basedOn w:val="1"/>
    <w:next w:val="14"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4">
    <w:name w:val="index 1"/>
    <w:basedOn w:val="1"/>
    <w:next w:val="15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15">
    <w:name w:val="段"/>
    <w:link w:val="2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">
    <w:name w:val="footnote text"/>
    <w:basedOn w:val="1"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17">
    <w:name w:val="index 7"/>
    <w:basedOn w:val="1"/>
    <w:next w:val="1"/>
    <w:autoRedefine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18">
    <w:name w:val="index 9"/>
    <w:basedOn w:val="1"/>
    <w:next w:val="1"/>
    <w:autoRedefine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9">
    <w:name w:val="index 2"/>
    <w:basedOn w:val="1"/>
    <w:next w:val="1"/>
    <w:autoRedefine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21">
    <w:name w:val="Table Grid"/>
    <w:basedOn w:val="20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endnote reference"/>
    <w:semiHidden/>
    <w:qFormat/>
    <w:uiPriority w:val="0"/>
    <w:rPr>
      <w:vertAlign w:val="superscript"/>
    </w:rPr>
  </w:style>
  <w:style w:type="character" w:styleId="24">
    <w:name w:val="page number"/>
    <w:qFormat/>
    <w:uiPriority w:val="99"/>
    <w:rPr>
      <w:rFonts w:ascii="Times New Roman" w:hAnsi="Times New Roman" w:eastAsia="宋体"/>
      <w:sz w:val="18"/>
    </w:rPr>
  </w:style>
  <w:style w:type="character" w:styleId="25">
    <w:name w:val="FollowedHyperlink"/>
    <w:qFormat/>
    <w:uiPriority w:val="0"/>
    <w:rPr>
      <w:color w:val="800080"/>
      <w:u w:val="single"/>
    </w:rPr>
  </w:style>
  <w:style w:type="character" w:styleId="26">
    <w:name w:val="Hyperlink"/>
    <w:uiPriority w:val="0"/>
    <w:rPr>
      <w:color w:val="0000FF"/>
      <w:spacing w:val="0"/>
      <w:w w:val="100"/>
      <w:szCs w:val="21"/>
      <w:u w:val="single"/>
    </w:rPr>
  </w:style>
  <w:style w:type="character" w:styleId="27">
    <w:name w:val="footnote reference"/>
    <w:semiHidden/>
    <w:uiPriority w:val="0"/>
    <w:rPr>
      <w:vertAlign w:val="superscript"/>
    </w:rPr>
  </w:style>
  <w:style w:type="character" w:customStyle="1" w:styleId="28">
    <w:name w:val="段 Char"/>
    <w:link w:val="15"/>
    <w:qFormat/>
    <w:uiPriority w:val="0"/>
    <w:rPr>
      <w:rFonts w:ascii="宋体"/>
      <w:sz w:val="21"/>
      <w:lang w:val="en-US" w:eastAsia="zh-CN" w:bidi="ar-SA"/>
    </w:rPr>
  </w:style>
  <w:style w:type="paragraph" w:customStyle="1" w:styleId="29">
    <w:name w:val="一级条标题"/>
    <w:next w:val="15"/>
    <w:uiPriority w:val="0"/>
    <w:pPr>
      <w:numPr>
        <w:ilvl w:val="1"/>
        <w:numId w:val="2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0">
    <w:name w:val="标准书脚_奇数页"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31">
    <w:name w:val="标准书眉_奇数页"/>
    <w:next w:val="1"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2">
    <w:name w:val="章标题"/>
    <w:next w:val="15"/>
    <w:qFormat/>
    <w:uiPriority w:val="0"/>
    <w:pPr>
      <w:numPr>
        <w:ilvl w:val="0"/>
        <w:numId w:val="2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3">
    <w:name w:val="二级条标题"/>
    <w:basedOn w:val="29"/>
    <w:next w:val="15"/>
    <w:uiPriority w:val="0"/>
    <w:pPr>
      <w:numPr>
        <w:ilvl w:val="2"/>
      </w:numPr>
      <w:spacing w:before="50" w:after="50"/>
      <w:outlineLvl w:val="3"/>
    </w:pPr>
  </w:style>
  <w:style w:type="paragraph" w:customStyle="1" w:styleId="34">
    <w:name w:val="封面标准号2"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35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">
    <w:name w:val="列项●（二级）"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7">
    <w:name w:val="目次、标准名称标题"/>
    <w:basedOn w:val="1"/>
    <w:next w:val="15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8">
    <w:name w:val="三级条标题"/>
    <w:basedOn w:val="33"/>
    <w:next w:val="15"/>
    <w:uiPriority w:val="0"/>
    <w:pPr>
      <w:numPr>
        <w:ilvl w:val="0"/>
        <w:numId w:val="0"/>
      </w:numPr>
      <w:outlineLvl w:val="4"/>
    </w:pPr>
  </w:style>
  <w:style w:type="paragraph" w:customStyle="1" w:styleId="39">
    <w:name w:val="示例"/>
    <w:next w:val="40"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1">
    <w:name w:val="数字编号列项（二级）"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2">
    <w:name w:val="四级条标题"/>
    <w:basedOn w:val="38"/>
    <w:next w:val="15"/>
    <w:uiPriority w:val="0"/>
    <w:pPr>
      <w:numPr>
        <w:ilvl w:val="4"/>
        <w:numId w:val="2"/>
      </w:numPr>
      <w:outlineLvl w:val="5"/>
    </w:pPr>
  </w:style>
  <w:style w:type="paragraph" w:customStyle="1" w:styleId="43">
    <w:name w:val="五级条标题"/>
    <w:basedOn w:val="42"/>
    <w:next w:val="15"/>
    <w:uiPriority w:val="0"/>
    <w:pPr>
      <w:numPr>
        <w:ilvl w:val="5"/>
      </w:numPr>
      <w:outlineLvl w:val="6"/>
    </w:pPr>
  </w:style>
  <w:style w:type="paragraph" w:customStyle="1" w:styleId="44">
    <w:name w:val="注："/>
    <w:next w:val="15"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5">
    <w:name w:val="注×："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6">
    <w:name w:val="字母编号列项（一级）"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7">
    <w:name w:val="列项◆（三级）"/>
    <w:basedOn w:val="1"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48">
    <w:name w:val="编号列项（三级）"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示例×："/>
    <w:basedOn w:val="32"/>
    <w:qFormat/>
    <w:uiPriority w:val="0"/>
    <w:pPr>
      <w:numPr>
        <w:numId w:val="8"/>
      </w:numPr>
      <w:spacing w:before="0" w:beforeLines="0" w:after="0" w:afterLines="0"/>
      <w:outlineLvl w:val="9"/>
    </w:pPr>
    <w:rPr>
      <w:rFonts w:ascii="宋体" w:eastAsia="宋体"/>
      <w:sz w:val="18"/>
      <w:szCs w:val="18"/>
    </w:rPr>
  </w:style>
  <w:style w:type="paragraph" w:customStyle="1" w:styleId="50">
    <w:name w:val="二级无"/>
    <w:basedOn w:val="33"/>
    <w:uiPriority w:val="0"/>
    <w:pPr>
      <w:spacing w:before="0" w:beforeLines="0" w:after="0" w:afterLines="0"/>
      <w:ind w:left="0"/>
    </w:pPr>
    <w:rPr>
      <w:rFonts w:ascii="宋体" w:eastAsia="宋体"/>
    </w:rPr>
  </w:style>
  <w:style w:type="paragraph" w:customStyle="1" w:styleId="51">
    <w:name w:val="注：（正文）"/>
    <w:basedOn w:val="44"/>
    <w:next w:val="15"/>
    <w:qFormat/>
    <w:uiPriority w:val="0"/>
    <w:pPr>
      <w:numPr>
        <w:ilvl w:val="0"/>
        <w:numId w:val="9"/>
      </w:numPr>
    </w:pPr>
  </w:style>
  <w:style w:type="paragraph" w:customStyle="1" w:styleId="52">
    <w:name w:val="注×：（正文）"/>
    <w:qFormat/>
    <w:uiPriority w:val="0"/>
    <w:pPr>
      <w:numPr>
        <w:ilvl w:val="0"/>
        <w:numId w:val="10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54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55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6">
    <w:name w:val="标准书眉_偶数页"/>
    <w:basedOn w:val="31"/>
    <w:next w:val="1"/>
    <w:uiPriority w:val="0"/>
    <w:pPr>
      <w:jc w:val="left"/>
    </w:pPr>
  </w:style>
  <w:style w:type="paragraph" w:customStyle="1" w:styleId="57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8">
    <w:name w:val="参考文献"/>
    <w:basedOn w:val="1"/>
    <w:next w:val="15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59">
    <w:name w:val="参考文献、索引标题"/>
    <w:basedOn w:val="1"/>
    <w:next w:val="15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0">
    <w:name w:val="发布"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61">
    <w:name w:val="发布部门"/>
    <w:next w:val="15"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62">
    <w:name w:val="发布日期"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3">
    <w:name w:val="封面标准代替信息"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64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65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66">
    <w:name w:val="封面标准英文名称"/>
    <w:basedOn w:val="65"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67">
    <w:name w:val="封面一致性程度标识"/>
    <w:basedOn w:val="66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68">
    <w:name w:val="封面标准文稿类别"/>
    <w:basedOn w:val="67"/>
    <w:uiPriority w:val="0"/>
    <w:pPr>
      <w:framePr w:wrap="around"/>
      <w:spacing w:after="160" w:line="240" w:lineRule="auto"/>
    </w:pPr>
    <w:rPr>
      <w:sz w:val="24"/>
    </w:rPr>
  </w:style>
  <w:style w:type="paragraph" w:customStyle="1" w:styleId="69">
    <w:name w:val="封面标准文稿编辑信息"/>
    <w:basedOn w:val="68"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70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1">
    <w:name w:val="附录标识"/>
    <w:basedOn w:val="1"/>
    <w:next w:val="15"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2">
    <w:name w:val="附录标题"/>
    <w:basedOn w:val="15"/>
    <w:next w:val="15"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73">
    <w:name w:val="附录表标号"/>
    <w:basedOn w:val="1"/>
    <w:next w:val="15"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74">
    <w:name w:val="附录表标题"/>
    <w:basedOn w:val="1"/>
    <w:next w:val="15"/>
    <w:uiPriority w:val="0"/>
    <w:pPr>
      <w:numPr>
        <w:ilvl w:val="1"/>
        <w:numId w:val="12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75">
    <w:name w:val="附录二级条标题"/>
    <w:basedOn w:val="1"/>
    <w:next w:val="15"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76">
    <w:name w:val="附录二级无"/>
    <w:basedOn w:val="75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77">
    <w:name w:val="附录公式"/>
    <w:basedOn w:val="15"/>
    <w:next w:val="15"/>
    <w:link w:val="78"/>
    <w:qFormat/>
    <w:uiPriority w:val="0"/>
  </w:style>
  <w:style w:type="character" w:customStyle="1" w:styleId="78">
    <w:name w:val="附录公式 Char"/>
    <w:link w:val="77"/>
    <w:uiPriority w:val="0"/>
    <w:rPr>
      <w:rFonts w:ascii="宋体"/>
      <w:sz w:val="21"/>
      <w:lang w:val="en-US" w:eastAsia="zh-CN" w:bidi="ar-SA"/>
    </w:rPr>
  </w:style>
  <w:style w:type="paragraph" w:customStyle="1" w:styleId="79">
    <w:name w:val="附录公式编号制表符"/>
    <w:basedOn w:val="1"/>
    <w:next w:val="15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0">
    <w:name w:val="附录三级条标题"/>
    <w:basedOn w:val="75"/>
    <w:next w:val="15"/>
    <w:uiPriority w:val="0"/>
    <w:pPr>
      <w:numPr>
        <w:ilvl w:val="4"/>
      </w:numPr>
      <w:outlineLvl w:val="4"/>
    </w:pPr>
  </w:style>
  <w:style w:type="paragraph" w:customStyle="1" w:styleId="81">
    <w:name w:val="附录三级无"/>
    <w:basedOn w:val="80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2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附录四级条标题"/>
    <w:basedOn w:val="80"/>
    <w:next w:val="15"/>
    <w:uiPriority w:val="0"/>
    <w:pPr>
      <w:numPr>
        <w:ilvl w:val="5"/>
      </w:numPr>
      <w:outlineLvl w:val="5"/>
    </w:pPr>
  </w:style>
  <w:style w:type="paragraph" w:customStyle="1" w:styleId="84">
    <w:name w:val="附录四级无"/>
    <w:basedOn w:val="83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5">
    <w:name w:val="附录图标号"/>
    <w:basedOn w:val="1"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86">
    <w:name w:val="附录图标题"/>
    <w:basedOn w:val="1"/>
    <w:next w:val="15"/>
    <w:uiPriority w:val="0"/>
    <w:pPr>
      <w:numPr>
        <w:ilvl w:val="1"/>
        <w:numId w:val="14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7">
    <w:name w:val="附录五级条标题"/>
    <w:basedOn w:val="83"/>
    <w:next w:val="15"/>
    <w:uiPriority w:val="0"/>
    <w:pPr>
      <w:numPr>
        <w:ilvl w:val="6"/>
      </w:numPr>
      <w:outlineLvl w:val="6"/>
    </w:pPr>
  </w:style>
  <w:style w:type="paragraph" w:customStyle="1" w:styleId="88">
    <w:name w:val="附录五级无"/>
    <w:basedOn w:val="87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89">
    <w:name w:val="附录章标题"/>
    <w:next w:val="15"/>
    <w:uiPriority w:val="0"/>
    <w:pPr>
      <w:numPr>
        <w:ilvl w:val="1"/>
        <w:numId w:val="11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0">
    <w:name w:val="附录一级条标题"/>
    <w:basedOn w:val="89"/>
    <w:next w:val="15"/>
    <w:uiPriority w:val="0"/>
    <w:pPr>
      <w:numPr>
        <w:ilvl w:val="2"/>
      </w:numPr>
      <w:autoSpaceDN w:val="0"/>
      <w:spacing w:before="50" w:beforeLines="50" w:after="50" w:afterLines="50"/>
      <w:outlineLvl w:val="2"/>
    </w:pPr>
  </w:style>
  <w:style w:type="paragraph" w:customStyle="1" w:styleId="91">
    <w:name w:val="附录一级无"/>
    <w:basedOn w:val="90"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92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94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目录 31"/>
    <w:basedOn w:val="1"/>
    <w:next w:val="1"/>
    <w:autoRedefine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customStyle="1" w:styleId="97">
    <w:name w:val="目录 41"/>
    <w:basedOn w:val="1"/>
    <w:next w:val="1"/>
    <w:autoRedefine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customStyle="1" w:styleId="98">
    <w:name w:val="目录 51"/>
    <w:basedOn w:val="1"/>
    <w:next w:val="1"/>
    <w:autoRedefine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customStyle="1" w:styleId="99">
    <w:name w:val="目录 61"/>
    <w:basedOn w:val="1"/>
    <w:next w:val="1"/>
    <w:autoRedefine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customStyle="1" w:styleId="100">
    <w:name w:val="目录 71"/>
    <w:basedOn w:val="1"/>
    <w:next w:val="1"/>
    <w:autoRedefine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customStyle="1" w:styleId="101">
    <w:name w:val="目录 81"/>
    <w:basedOn w:val="1"/>
    <w:next w:val="1"/>
    <w:autoRedefine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customStyle="1" w:styleId="102">
    <w:name w:val="目录 91"/>
    <w:basedOn w:val="1"/>
    <w:next w:val="1"/>
    <w:autoRedefine/>
    <w:semiHidden/>
    <w:qFormat/>
    <w:uiPriority w:val="0"/>
    <w:pPr>
      <w:ind w:left="1470"/>
      <w:jc w:val="left"/>
    </w:pPr>
    <w:rPr>
      <w:sz w:val="20"/>
      <w:szCs w:val="20"/>
    </w:rPr>
  </w:style>
  <w:style w:type="paragraph" w:customStyle="1" w:styleId="103">
    <w:name w:val="其他标准标志"/>
    <w:basedOn w:val="53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0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5">
    <w:name w:val="其他发布部门"/>
    <w:basedOn w:val="61"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06">
    <w:name w:val="前言、引言标题"/>
    <w:next w:val="15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7">
    <w:name w:val="三级无"/>
    <w:basedOn w:val="38"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08">
    <w:name w:val="实施日期"/>
    <w:basedOn w:val="62"/>
    <w:uiPriority w:val="0"/>
    <w:pPr>
      <w:framePr w:wrap="around" w:vAnchor="page" w:hAnchor="text"/>
      <w:jc w:val="right"/>
    </w:pPr>
  </w:style>
  <w:style w:type="paragraph" w:customStyle="1" w:styleId="109">
    <w:name w:val="示例后文字"/>
    <w:basedOn w:val="15"/>
    <w:next w:val="15"/>
    <w:qFormat/>
    <w:uiPriority w:val="0"/>
    <w:pPr>
      <w:ind w:firstLine="360"/>
    </w:pPr>
    <w:rPr>
      <w:sz w:val="18"/>
    </w:rPr>
  </w:style>
  <w:style w:type="paragraph" w:customStyle="1" w:styleId="110">
    <w:name w:val="首示例"/>
    <w:next w:val="15"/>
    <w:link w:val="111"/>
    <w:qFormat/>
    <w:uiPriority w:val="0"/>
    <w:pPr>
      <w:numPr>
        <w:ilvl w:val="0"/>
        <w:numId w:val="15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1">
    <w:name w:val="首示例 Char"/>
    <w:link w:val="110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2">
    <w:name w:val="四级无"/>
    <w:basedOn w:val="4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3">
    <w:name w:val="条文脚注"/>
    <w:basedOn w:val="16"/>
    <w:uiPriority w:val="0"/>
    <w:pPr>
      <w:numPr>
        <w:numId w:val="0"/>
      </w:numPr>
      <w:jc w:val="both"/>
    </w:pPr>
  </w:style>
  <w:style w:type="paragraph" w:customStyle="1" w:styleId="114">
    <w:name w:val="图标脚注说明"/>
    <w:basedOn w:val="15"/>
    <w:uiPriority w:val="0"/>
    <w:pPr>
      <w:ind w:left="840" w:hanging="420" w:firstLineChars="0"/>
    </w:pPr>
    <w:rPr>
      <w:sz w:val="18"/>
      <w:szCs w:val="18"/>
    </w:rPr>
  </w:style>
  <w:style w:type="paragraph" w:customStyle="1" w:styleId="115">
    <w:name w:val="图表脚注说明"/>
    <w:basedOn w:val="1"/>
    <w:qFormat/>
    <w:uiPriority w:val="0"/>
    <w:pPr>
      <w:numPr>
        <w:ilvl w:val="0"/>
        <w:numId w:val="16"/>
      </w:numPr>
    </w:pPr>
    <w:rPr>
      <w:rFonts w:ascii="宋体"/>
      <w:sz w:val="18"/>
      <w:szCs w:val="18"/>
    </w:rPr>
  </w:style>
  <w:style w:type="paragraph" w:customStyle="1" w:styleId="116">
    <w:name w:val="图的脚注"/>
    <w:next w:val="15"/>
    <w:autoRedefine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8">
    <w:name w:val="五级无"/>
    <w:basedOn w:val="4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19">
    <w:name w:val="一级无"/>
    <w:basedOn w:val="2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20">
    <w:name w:val="正文表标题"/>
    <w:next w:val="15"/>
    <w:qFormat/>
    <w:uiPriority w:val="0"/>
    <w:pPr>
      <w:numPr>
        <w:ilvl w:val="0"/>
        <w:numId w:val="17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1">
    <w:name w:val="正文公式编号制表符"/>
    <w:basedOn w:val="15"/>
    <w:next w:val="15"/>
    <w:qFormat/>
    <w:uiPriority w:val="0"/>
    <w:pPr>
      <w:ind w:firstLine="0" w:firstLineChars="0"/>
    </w:pPr>
  </w:style>
  <w:style w:type="paragraph" w:customStyle="1" w:styleId="122">
    <w:name w:val="正文图标题"/>
    <w:next w:val="15"/>
    <w:qFormat/>
    <w:uiPriority w:val="0"/>
    <w:pPr>
      <w:numPr>
        <w:ilvl w:val="0"/>
        <w:numId w:val="18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4">
    <w:name w:val="其他发布日期"/>
    <w:basedOn w:val="62"/>
    <w:qFormat/>
    <w:uiPriority w:val="0"/>
    <w:pPr>
      <w:framePr w:wrap="around" w:vAnchor="page" w:hAnchor="text" w:x="1419"/>
    </w:pPr>
  </w:style>
  <w:style w:type="paragraph" w:customStyle="1" w:styleId="125">
    <w:name w:val="其他实施日期"/>
    <w:basedOn w:val="108"/>
    <w:qFormat/>
    <w:uiPriority w:val="0"/>
    <w:pPr>
      <w:framePr w:wrap="around"/>
    </w:pPr>
  </w:style>
  <w:style w:type="paragraph" w:customStyle="1" w:styleId="126">
    <w:name w:val="封面标准名称2"/>
    <w:basedOn w:val="65"/>
    <w:qFormat/>
    <w:uiPriority w:val="0"/>
    <w:pPr>
      <w:framePr w:wrap="around" w:y="4469"/>
      <w:spacing w:before="630" w:beforeLines="630"/>
    </w:pPr>
  </w:style>
  <w:style w:type="paragraph" w:customStyle="1" w:styleId="127">
    <w:name w:val="封面标准英文名称2"/>
    <w:basedOn w:val="66"/>
    <w:qFormat/>
    <w:uiPriority w:val="0"/>
    <w:pPr>
      <w:framePr w:wrap="around" w:y="4469"/>
    </w:pPr>
  </w:style>
  <w:style w:type="paragraph" w:customStyle="1" w:styleId="128">
    <w:name w:val="封面一致性程度标识2"/>
    <w:basedOn w:val="67"/>
    <w:qFormat/>
    <w:uiPriority w:val="0"/>
    <w:pPr>
      <w:framePr w:wrap="around" w:y="4469"/>
    </w:pPr>
  </w:style>
  <w:style w:type="paragraph" w:customStyle="1" w:styleId="129">
    <w:name w:val="封面标准文稿类别2"/>
    <w:basedOn w:val="68"/>
    <w:qFormat/>
    <w:uiPriority w:val="0"/>
    <w:pPr>
      <w:framePr w:wrap="around" w:y="4469"/>
    </w:pPr>
  </w:style>
  <w:style w:type="paragraph" w:customStyle="1" w:styleId="130">
    <w:name w:val="封面标准文稿编辑信息2"/>
    <w:basedOn w:val="69"/>
    <w:qFormat/>
    <w:uiPriority w:val="0"/>
    <w:pPr>
      <w:framePr w:wrap="around" w:y="4469"/>
    </w:pPr>
  </w:style>
  <w:style w:type="paragraph" w:customStyle="1" w:styleId="131">
    <w:name w:val="目录 11"/>
    <w:basedOn w:val="1"/>
    <w:next w:val="1"/>
    <w:autoRedefine/>
    <w:semiHidden/>
    <w:qFormat/>
    <w:uiPriority w:val="0"/>
    <w:pPr>
      <w:tabs>
        <w:tab w:val="right" w:leader="dot" w:pos="9242"/>
      </w:tabs>
      <w:spacing w:before="25" w:beforeLines="25" w:after="25" w:afterLines="25"/>
      <w:jc w:val="left"/>
    </w:pPr>
    <w:rPr>
      <w:rFonts w:ascii="宋体"/>
      <w:szCs w:val="21"/>
    </w:rPr>
  </w:style>
  <w:style w:type="paragraph" w:customStyle="1" w:styleId="132">
    <w:name w:val="目录 21"/>
    <w:basedOn w:val="1"/>
    <w:next w:val="1"/>
    <w:autoRedefine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character" w:customStyle="1" w:styleId="133">
    <w:name w:val="日期 字符"/>
    <w:link w:val="9"/>
    <w:qFormat/>
    <w:uiPriority w:val="0"/>
    <w:rPr>
      <w:kern w:val="2"/>
      <w:sz w:val="21"/>
      <w:szCs w:val="24"/>
    </w:rPr>
  </w:style>
  <w:style w:type="character" w:customStyle="1" w:styleId="134">
    <w:name w:val="页脚 字符1"/>
    <w:link w:val="11"/>
    <w:qFormat/>
    <w:uiPriority w:val="99"/>
    <w:rPr>
      <w:kern w:val="2"/>
      <w:sz w:val="18"/>
      <w:szCs w:val="18"/>
    </w:rPr>
  </w:style>
  <w:style w:type="character" w:customStyle="1" w:styleId="135">
    <w:name w:val="页脚 字符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6">
    <w:name w:val="段(正文）"/>
    <w:qFormat/>
    <w:uiPriority w:val="0"/>
    <w:pPr>
      <w:autoSpaceDE w:val="0"/>
      <w:autoSpaceDN w:val="0"/>
      <w:spacing w:line="400" w:lineRule="exact"/>
      <w:ind w:firstLine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styleId="137">
    <w:name w:val="Placeholder Text"/>
    <w:basedOn w:val="22"/>
    <w:semiHidden/>
    <w:qFormat/>
    <w:uiPriority w:val="99"/>
    <w:rPr>
      <w:color w:val="80808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10</Pages>
  <Words>1666</Words>
  <Characters>1953</Characters>
  <Lines>26</Lines>
  <Paragraphs>7</Paragraphs>
  <TotalTime>1</TotalTime>
  <ScaleCrop>false</ScaleCrop>
  <LinksUpToDate>false</LinksUpToDate>
  <CharactersWithSpaces>2038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2025-01-03T12:57:00Z</dcterms:created>
  <dc:creator>CNIS</dc:creator>
  <cp:lastModifiedBy>李舒畅</cp:lastModifiedBy>
  <dcterms:modified xsi:type="dcterms:W3CDTF">2025-02-21T03:00:03Z</dcterms:modified>
  <dc:title>标准名称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eyJoZGlkIjoiNmYwZjJmZWY4ZThlYzgyZjU2ODgxOTdmZmY4M2I1NTgiLCJ1c2VySWQiOiIzMzk1MDMzMzUifQ==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65FD3C9E28DD4788B0C97023E1C87471_12</vt:lpwstr>
  </property>
</Properties>
</file>