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80" w:lineRule="exact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中国粮油学会团体标准制修订立项申请书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746"/>
        <w:gridCol w:w="2303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中文名称</w:t>
            </w:r>
          </w:p>
        </w:tc>
        <w:tc>
          <w:tcPr>
            <w:tcW w:w="6583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英文名称</w:t>
            </w:r>
          </w:p>
        </w:tc>
        <w:tc>
          <w:tcPr>
            <w:tcW w:w="6583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制定/修订</w:t>
            </w:r>
          </w:p>
        </w:tc>
        <w:tc>
          <w:tcPr>
            <w:tcW w:w="1746" w:type="dxa"/>
          </w:tcPr>
          <w:p>
            <w:pPr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144780</wp:posOffset>
                      </wp:positionV>
                      <wp:extent cx="112395" cy="120650"/>
                      <wp:effectExtent l="0" t="0" r="20955" b="1270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45pt;margin-top:11.4pt;height:9.5pt;width:8.85pt;z-index:251659264;v-text-anchor:middle;mso-width-relative:page;mso-height-relative:page;" filled="f" stroked="t" coordsize="21600,21600" o:gfxdata="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l2vnTV&#10;AAAABwEAAA8AAAAAAAAAAQAgAAAAIgAAAGRycy9kb3ducmV2LnhtbFBLAQIUABQAAAAIAIdO4kCO&#10;NJhnXAIAALUEAAAOAAAAAAAAAAEAIAAAACQBAABkcnMvZTJvRG9jLnhtbFBLBQYAAAAABgAGAFkB&#10;AADyBQAAAAA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制定</w:t>
            </w:r>
          </w:p>
        </w:tc>
        <w:tc>
          <w:tcPr>
            <w:tcW w:w="4837" w:type="dxa"/>
            <w:gridSpan w:val="2"/>
          </w:tcPr>
          <w:p>
            <w:pPr>
              <w:tabs>
                <w:tab w:val="left" w:pos="930"/>
              </w:tabs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141605</wp:posOffset>
                      </wp:positionV>
                      <wp:extent cx="124460" cy="120650"/>
                      <wp:effectExtent l="0" t="0" r="27940" b="1270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15pt;margin-top:11.15pt;height:9.5pt;width:9.8pt;z-index:251660288;v-text-anchor:middle;mso-width-relative:page;mso-height-relative:page;" filled="f" stroked="t" coordsize="21600,21600" o:gfxdata="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uG9INYA&#10;AAAHAQAADwAAAAAAAAABACAAAAAiAAAAZHJzL2Rvd25yZXYueG1sUEsBAhQAFAAAAAgAh07iQMU/&#10;ohRaAgAAtQQAAA4AAAAAAAAAAQAgAAAAJQEAAGRycy9lMm9Eb2MueG1sUEsFBgAAAAAGAAYAWQEA&#10;APEFAAAAAA==&#10;">
                      <v:fill on="f" focussize="0,0"/>
                      <v:stroke weight="1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被修订标准号：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t>标准类别</w:t>
            </w:r>
          </w:p>
        </w:tc>
        <w:tc>
          <w:tcPr>
            <w:tcW w:w="6583" w:type="dxa"/>
            <w:gridSpan w:val="3"/>
          </w:tcPr>
          <w:p>
            <w:pPr>
              <w:tabs>
                <w:tab w:val="left" w:pos="930"/>
              </w:tabs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yellow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t xml:space="preserve">产品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t>规范/规程</w:t>
            </w:r>
          </w:p>
          <w:p>
            <w:pPr>
              <w:tabs>
                <w:tab w:val="left" w:pos="930"/>
              </w:tabs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t xml:space="preserve">检测方法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t>属于节粮减损范畴</w:t>
            </w:r>
          </w:p>
        </w:tc>
        <w:tc>
          <w:tcPr>
            <w:tcW w:w="6583" w:type="dxa"/>
            <w:gridSpan w:val="3"/>
          </w:tcPr>
          <w:p>
            <w:pPr>
              <w:tabs>
                <w:tab w:val="left" w:pos="930"/>
              </w:tabs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t>（如属于节粮减损范畴，请选择）</w:t>
            </w:r>
          </w:p>
          <w:p>
            <w:pPr>
              <w:tabs>
                <w:tab w:val="left" w:pos="930"/>
              </w:tabs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yellow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yellow"/>
                <w:lang w:val="en-US" w:eastAsia="zh-CN"/>
              </w:rPr>
              <w:t xml:space="preserve">绿色低温储粮 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yellow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yellow"/>
                <w:lang w:val="en-US" w:eastAsia="zh-CN"/>
              </w:rPr>
              <w:t>适度加工</w:t>
            </w:r>
          </w:p>
          <w:p>
            <w:pPr>
              <w:tabs>
                <w:tab w:val="left" w:pos="930"/>
              </w:tabs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highlight w:val="yellow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yellow"/>
                <w:lang w:val="en-US" w:eastAsia="zh-CN"/>
              </w:rPr>
              <w:t xml:space="preserve">综合利用        </w:t>
            </w:r>
            <w:r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highlight w:val="yellow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highlight w:val="yellow"/>
                <w:lang w:val="en-US" w:eastAsia="zh-CN"/>
              </w:rPr>
              <w:t>其他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t>立项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</w:rPr>
              <w:t>单位</w:t>
            </w:r>
          </w:p>
        </w:tc>
        <w:tc>
          <w:tcPr>
            <w:tcW w:w="6583" w:type="dxa"/>
            <w:gridSpan w:val="3"/>
          </w:tcPr>
          <w:p>
            <w:pPr>
              <w:tabs>
                <w:tab w:val="left" w:pos="930"/>
              </w:tabs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</w:t>
            </w:r>
          </w:p>
        </w:tc>
        <w:tc>
          <w:tcPr>
            <w:tcW w:w="6583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1746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746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534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t>参与起草单位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t>(不少于3个)</w:t>
            </w:r>
          </w:p>
        </w:tc>
        <w:tc>
          <w:tcPr>
            <w:tcW w:w="6583" w:type="dxa"/>
            <w:gridSpan w:val="3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9" w:type="dxa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项目周期</w:t>
            </w:r>
          </w:p>
        </w:tc>
        <w:tc>
          <w:tcPr>
            <w:tcW w:w="6583" w:type="dxa"/>
            <w:gridSpan w:val="3"/>
          </w:tcPr>
          <w:p>
            <w:pPr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OLE_LINK11"/>
            <w:bookmarkStart w:id="1" w:name="OLE_LINK10"/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F02A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6个月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F02A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12个月</w:t>
            </w:r>
            <w:bookmarkEnd w:id="0"/>
            <w:bookmarkEnd w:id="1"/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F02A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18个月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sym w:font="Wingdings 2" w:char="F02A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项目立项目的、可行性及必要性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t>本标准涉及产品/技术市场情况分析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t>主要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yellow"/>
              </w:rPr>
              <w:t>技术内容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t>创新说明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yellow"/>
              </w:rPr>
              <w:t>及适用范围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highlight w:val="yellow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highlight w:val="yellow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国内外情况简要说明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  <w:t>所涉及专利说明</w:t>
            </w: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93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  <w:p>
            <w:pPr>
              <w:tabs>
                <w:tab w:val="left" w:pos="751"/>
              </w:tabs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  <w:tc>
          <w:tcPr>
            <w:tcW w:w="6583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（签字、盖公章）</w:t>
            </w:r>
          </w:p>
          <w:p>
            <w:pPr>
              <w:ind w:firstLine="4200" w:firstLineChars="1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  <w:bookmarkStart w:id="2" w:name="OLE_LINK13"/>
      <w:bookmarkStart w:id="3" w:name="OLE_LINK12"/>
      <w:r>
        <w:rPr>
          <w:rFonts w:ascii="Times New Roman" w:hAnsi="Times New Roman" w:eastAsia="仿宋_GB2312" w:cs="Times New Roman"/>
          <w:sz w:val="28"/>
          <w:szCs w:val="28"/>
        </w:rPr>
        <w:t>注：表格篇幅不够可另加页。</w:t>
      </w:r>
    </w:p>
    <w:bookmarkEnd w:id="2"/>
    <w:bookmarkEnd w:id="3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TljYTZkNWYzYzI5NzhhMmZkZWNiY2JjYmUyZWUifQ=="/>
  </w:docVars>
  <w:rsids>
    <w:rsidRoot w:val="00256F01"/>
    <w:rsid w:val="0002712D"/>
    <w:rsid w:val="00186B68"/>
    <w:rsid w:val="001B629E"/>
    <w:rsid w:val="00256F01"/>
    <w:rsid w:val="002A2367"/>
    <w:rsid w:val="003B4820"/>
    <w:rsid w:val="00430105"/>
    <w:rsid w:val="007D0BEA"/>
    <w:rsid w:val="007F5099"/>
    <w:rsid w:val="008043C8"/>
    <w:rsid w:val="008F281E"/>
    <w:rsid w:val="00AF1105"/>
    <w:rsid w:val="00B75C50"/>
    <w:rsid w:val="00DB44D3"/>
    <w:rsid w:val="00ED23B2"/>
    <w:rsid w:val="00F82B9C"/>
    <w:rsid w:val="05B11678"/>
    <w:rsid w:val="089B03BE"/>
    <w:rsid w:val="09383E5F"/>
    <w:rsid w:val="0EDC703A"/>
    <w:rsid w:val="115630D4"/>
    <w:rsid w:val="129739A4"/>
    <w:rsid w:val="19F74425"/>
    <w:rsid w:val="23D5432C"/>
    <w:rsid w:val="34621C0C"/>
    <w:rsid w:val="34713BFD"/>
    <w:rsid w:val="3619279E"/>
    <w:rsid w:val="36F56D67"/>
    <w:rsid w:val="3F96422C"/>
    <w:rsid w:val="44817E8C"/>
    <w:rsid w:val="4F895E47"/>
    <w:rsid w:val="51516E38"/>
    <w:rsid w:val="52021EE1"/>
    <w:rsid w:val="52172096"/>
    <w:rsid w:val="55480552"/>
    <w:rsid w:val="57572CCF"/>
    <w:rsid w:val="617526CF"/>
    <w:rsid w:val="63EE6769"/>
    <w:rsid w:val="671E7365"/>
    <w:rsid w:val="679F64AE"/>
    <w:rsid w:val="747D6E9D"/>
    <w:rsid w:val="74D07EF1"/>
    <w:rsid w:val="761C7166"/>
    <w:rsid w:val="77BA6C36"/>
    <w:rsid w:val="7BF3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219</Characters>
  <Lines>1</Lines>
  <Paragraphs>1</Paragraphs>
  <TotalTime>3</TotalTime>
  <ScaleCrop>false</ScaleCrop>
  <LinksUpToDate>false</LinksUpToDate>
  <CharactersWithSpaces>256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2018-05-14T01:09:00Z</dcterms:created>
  <dc:creator>wxf</dc:creator>
  <cp:lastModifiedBy>娜娜</cp:lastModifiedBy>
  <cp:lastPrinted>2024-01-23T02:44:00Z</cp:lastPrinted>
  <dcterms:modified xsi:type="dcterms:W3CDTF">2024-01-24T02:50:47Z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68D5233C8CA44472888132AC5E4C420F_12</vt:lpwstr>
  </property>
</Properties>
</file>